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w:t>
      </w:r>
      <w:r w:rsidR="00A52B33">
        <w:rPr>
          <w:rFonts w:ascii="Bahnschrift" w:eastAsiaTheme="minorEastAsia" w:hAnsi="Bahnschrift" w:cs="Arial"/>
          <w:b/>
          <w:sz w:val="56"/>
          <w:szCs w:val="56"/>
          <w:lang w:eastAsia="es-MX"/>
        </w:rPr>
        <w:t>1</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F6390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MARZO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 0</w:t>
            </w:r>
            <w:r w:rsidR="00A52B33">
              <w:rPr>
                <w:rFonts w:ascii="Book Antiqua" w:eastAsiaTheme="minorEastAsia" w:hAnsi="Book Antiqua" w:cs="Arial"/>
                <w:b/>
                <w:sz w:val="24"/>
                <w:szCs w:val="24"/>
                <w:lang w:eastAsia="es-MX"/>
              </w:rPr>
              <w:t>15</w:t>
            </w:r>
            <w:r w:rsidRPr="00F63901">
              <w:rPr>
                <w:rFonts w:ascii="Book Antiqua" w:eastAsiaTheme="minorEastAsia" w:hAnsi="Book Antiqua" w:cs="Arial"/>
                <w:b/>
                <w:sz w:val="24"/>
                <w:szCs w:val="24"/>
                <w:lang w:eastAsia="es-MX"/>
              </w:rPr>
              <w:t xml:space="preserve">, CON CARÁCTER DE ORDINARIA DE FECHA </w:t>
            </w:r>
            <w:r w:rsidR="00A52B33">
              <w:rPr>
                <w:rFonts w:ascii="Book Antiqua" w:eastAsiaTheme="minorEastAsia" w:hAnsi="Book Antiqua" w:cs="Arial"/>
                <w:b/>
                <w:sz w:val="24"/>
                <w:szCs w:val="24"/>
                <w:lang w:eastAsia="es-MX"/>
              </w:rPr>
              <w:t>28</w:t>
            </w:r>
            <w:r w:rsidRPr="00F63901">
              <w:rPr>
                <w:rFonts w:ascii="Book Antiqua" w:eastAsiaTheme="minorEastAsia" w:hAnsi="Book Antiqua" w:cs="Arial"/>
                <w:b/>
                <w:sz w:val="24"/>
                <w:szCs w:val="24"/>
                <w:lang w:eastAsia="es-MX"/>
              </w:rPr>
              <w:t xml:space="preserve"> DE </w:t>
            </w:r>
            <w:r w:rsidR="00F63901" w:rsidRPr="00F63901">
              <w:rPr>
                <w:rFonts w:ascii="Book Antiqua" w:eastAsiaTheme="minorEastAsia" w:hAnsi="Book Antiqua" w:cs="Arial"/>
                <w:b/>
                <w:sz w:val="24"/>
                <w:szCs w:val="24"/>
                <w:lang w:eastAsia="es-MX"/>
              </w:rPr>
              <w:t>MARZO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2D658A" w:rsidRPr="002D658A">
              <w:rPr>
                <w:rFonts w:ascii="Book Antiqua" w:eastAsiaTheme="minorEastAsia" w:hAnsi="Book Antiqua" w:cs="Arial"/>
                <w:b/>
                <w:sz w:val="24"/>
                <w:szCs w:val="24"/>
                <w:lang w:eastAsia="es-MX"/>
              </w:rPr>
              <w:t>10</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F63901">
      <w:pPr>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2D658A" w:rsidRPr="002D658A" w:rsidRDefault="00A903E7" w:rsidP="002D658A">
      <w:pPr>
        <w:spacing w:after="0" w:line="240" w:lineRule="auto"/>
        <w:jc w:val="center"/>
        <w:rPr>
          <w:rFonts w:ascii="Arial" w:eastAsia="Arial Unicode MS" w:hAnsi="Arial" w:cs="Arial"/>
          <w:b/>
          <w:lang w:val="es-ES"/>
        </w:rPr>
      </w:pPr>
      <w:r w:rsidRPr="002D658A">
        <w:rPr>
          <w:rFonts w:ascii="Arial" w:eastAsia="Arial Unicode MS" w:hAnsi="Arial" w:cs="Arial"/>
          <w:b/>
          <w:lang w:val="es-ES"/>
        </w:rPr>
        <w:t>ACTA NÚMERO 01</w:t>
      </w:r>
      <w:r w:rsidR="00A52B33" w:rsidRPr="002D658A">
        <w:rPr>
          <w:rFonts w:ascii="Arial" w:eastAsia="Arial Unicode MS" w:hAnsi="Arial" w:cs="Arial"/>
          <w:b/>
          <w:lang w:val="es-ES"/>
        </w:rPr>
        <w:t>5</w:t>
      </w:r>
    </w:p>
    <w:p w:rsidR="002D658A" w:rsidRPr="002D658A" w:rsidRDefault="002D658A" w:rsidP="002D658A">
      <w:pPr>
        <w:spacing w:after="0" w:line="240" w:lineRule="auto"/>
        <w:jc w:val="center"/>
        <w:rPr>
          <w:rFonts w:ascii="Arial" w:eastAsia="Arial Unicode MS" w:hAnsi="Arial" w:cs="Arial"/>
          <w:b/>
          <w:lang w:val="es-ES"/>
        </w:rPr>
      </w:pPr>
      <w:r w:rsidRPr="002D658A">
        <w:rPr>
          <w:rFonts w:ascii="Arial" w:eastAsia="Arial Unicode MS" w:hAnsi="Arial" w:cs="Arial"/>
          <w:b/>
          <w:lang w:val="es-ES"/>
        </w:rPr>
        <w:t>DÉCIMA QUINTA SESIÓN DEL R. AYUNTAMIENTO 2018-2021</w:t>
      </w:r>
    </w:p>
    <w:p w:rsidR="002D658A" w:rsidRPr="002D658A" w:rsidRDefault="002D658A" w:rsidP="002D658A">
      <w:pPr>
        <w:spacing w:after="0" w:line="240" w:lineRule="auto"/>
        <w:jc w:val="center"/>
        <w:rPr>
          <w:rFonts w:ascii="Arial" w:eastAsia="Arial Unicode MS" w:hAnsi="Arial" w:cs="Arial"/>
          <w:b/>
          <w:lang w:val="es-ES"/>
        </w:rPr>
      </w:pPr>
      <w:r w:rsidRPr="002D658A">
        <w:rPr>
          <w:rFonts w:ascii="Arial" w:eastAsia="Arial Unicode MS" w:hAnsi="Arial" w:cs="Arial"/>
          <w:b/>
          <w:lang w:val="es-ES"/>
        </w:rPr>
        <w:t>(ORDINARIA)</w:t>
      </w:r>
    </w:p>
    <w:p w:rsidR="002D658A" w:rsidRPr="002D658A" w:rsidRDefault="002D658A" w:rsidP="002D658A">
      <w:pPr>
        <w:spacing w:after="0" w:line="240" w:lineRule="auto"/>
        <w:jc w:val="center"/>
        <w:rPr>
          <w:rFonts w:ascii="Arial" w:eastAsia="Arial Unicode MS" w:hAnsi="Arial" w:cs="Arial"/>
          <w:b/>
          <w:lang w:val="es-ES"/>
        </w:rPr>
      </w:pPr>
      <w:r w:rsidRPr="002D658A">
        <w:rPr>
          <w:rFonts w:ascii="Arial" w:eastAsia="Arial Unicode MS" w:hAnsi="Arial" w:cs="Arial"/>
          <w:b/>
          <w:lang w:val="es-ES"/>
        </w:rPr>
        <w:t>28 DE MARZO DE 2019</w:t>
      </w:r>
    </w:p>
    <w:p w:rsidR="00A903E7" w:rsidRPr="002D658A" w:rsidRDefault="00A903E7" w:rsidP="002D658A">
      <w:pPr>
        <w:spacing w:after="120" w:line="276" w:lineRule="auto"/>
        <w:ind w:right="-1"/>
        <w:rPr>
          <w:rFonts w:ascii="Arial" w:eastAsiaTheme="minorEastAsia" w:hAnsi="Arial" w:cs="Arial"/>
          <w:lang w:eastAsia="es-MX"/>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LA DISPENSA DE LA LECTURA DEL ACTA DE LA SESION ANTERIOR.</w:t>
      </w:r>
    </w:p>
    <w:p w:rsidR="002D658A" w:rsidRPr="002D658A"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2D658A" w:rsidRPr="002D658A">
        <w:rPr>
          <w:rFonts w:ascii="Arial" w:eastAsia="Arial Unicode MS" w:hAnsi="Arial" w:cs="Arial"/>
          <w:lang w:val="es-ES"/>
        </w:rPr>
        <w:t>POR MAYORÍA DE VOTOS DE LOS EDILES PRESENTES SE APRUEBA Y AUTORIZA EL CONTENIDO DEL ACTA DE LA SESIÓN ANTERIOR.</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Unicode MS" w:hAnsi="Arial" w:cs="Arial"/>
          <w:lang w:val="es-ES"/>
        </w:rPr>
        <w:t xml:space="preserve">POR UNANIMIDAD </w:t>
      </w:r>
      <w:r w:rsidR="002D658A" w:rsidRPr="002D658A">
        <w:rPr>
          <w:rFonts w:ascii="Arial" w:eastAsia="Arial" w:hAnsi="Arial" w:cs="Arial"/>
          <w:lang w:eastAsia="es-MX"/>
        </w:rPr>
        <w:t>DE VOTOS DE LOS EDILES PRESENTES, SE APRUEBA LA DISPENSA DE LA LECTURA COMPLETA DE LOS DICTÁMENES A TRATAR EN LA PRESENTE SESIÓN DE CABILDO</w:t>
      </w:r>
      <w:r w:rsidRPr="002D658A">
        <w:rPr>
          <w:rFonts w:ascii="Arial" w:eastAsia="Arial" w:hAnsi="Arial" w:cs="Arial"/>
          <w:lang w:val="es-ES"/>
        </w:rPr>
        <w:t>.</w:t>
      </w:r>
    </w:p>
    <w:p w:rsidR="002D658A" w:rsidRPr="002D658A" w:rsidRDefault="00A903E7" w:rsidP="002D658A">
      <w:pPr>
        <w:spacing w:line="240" w:lineRule="auto"/>
        <w:jc w:val="both"/>
        <w:rPr>
          <w:rFonts w:ascii="Arial" w:eastAsia="Calibri" w:hAnsi="Arial" w:cs="Arial"/>
          <w:color w:val="000000"/>
        </w:rPr>
      </w:pPr>
      <w:r w:rsidRPr="002D658A">
        <w:rPr>
          <w:rFonts w:ascii="Arial" w:eastAsia="Arial Unicode MS" w:hAnsi="Arial" w:cs="Arial"/>
          <w:b/>
          <w:lang w:val="es-ES"/>
        </w:rPr>
        <w:t>ACUERDO NO. 05.-</w:t>
      </w:r>
      <w:r w:rsidRPr="002D658A">
        <w:rPr>
          <w:rFonts w:ascii="Arial" w:eastAsia="Arial Unicode MS" w:hAnsi="Arial" w:cs="Arial"/>
          <w:lang w:val="es-ES"/>
        </w:rPr>
        <w:t xml:space="preserve"> </w:t>
      </w:r>
      <w:r w:rsidR="002D658A" w:rsidRPr="002D658A">
        <w:rPr>
          <w:rFonts w:ascii="Arial" w:eastAsia="Calibri" w:hAnsi="Arial" w:cs="Arial"/>
          <w:color w:val="000000"/>
        </w:rPr>
        <w:t xml:space="preserve">POR UNANIMIDAD DE VOTOS DE LOS EDILES PRESENTES, EL AYUNTAMIENTO DE JUÁREZ, NUEVO LEÓN APRUEBA Y AUTORIZA EL </w:t>
      </w:r>
      <w:r w:rsidR="002D658A" w:rsidRPr="002D658A">
        <w:rPr>
          <w:rFonts w:ascii="Arial" w:eastAsia="Calibri" w:hAnsi="Arial" w:cs="Arial"/>
        </w:rPr>
        <w:t>DICTAMEN DE LAS COMISIONES UNIDAS DE HACIENDA Y PATRIMONIO MUNICIPALES, DESARROLLO URBANO, OBRAS PÚBLICAS Y NOMENCLATURA, EDUCACIÓN Y CULTURA DEL R. AYUNTAMIENTO DE JUAREZ, NUEVO LEÓN; RELATIVO A LA CESIÓN EN COMODATO DE 1 UNA ÁREA MUNICIPAL A FAVOR DEL GOBIERNO DEL ESTADO DE NUEVO LEÓN, PARA USO DE LA SECRETARIA DE EDUCACIÓN</w:t>
      </w:r>
      <w:r w:rsidR="002D658A" w:rsidRPr="002D658A">
        <w:rPr>
          <w:rFonts w:ascii="Arial" w:hAnsi="Arial" w:cs="Arial"/>
        </w:rPr>
        <w:t xml:space="preserve">, </w:t>
      </w:r>
      <w:r w:rsidR="002D658A" w:rsidRPr="002D658A">
        <w:rPr>
          <w:rFonts w:ascii="Arial" w:eastAsia="Calibri" w:hAnsi="Arial" w:cs="Arial"/>
          <w:color w:val="000000"/>
        </w:rPr>
        <w:t xml:space="preserve">EN LOS SIGUIENTES TÉRMINOS: </w:t>
      </w:r>
    </w:p>
    <w:p w:rsidR="002D658A" w:rsidRPr="002D658A" w:rsidRDefault="002D658A" w:rsidP="002D658A">
      <w:pPr>
        <w:jc w:val="both"/>
        <w:rPr>
          <w:rFonts w:ascii="Arial" w:hAnsi="Arial" w:cs="Arial"/>
        </w:rPr>
      </w:pPr>
      <w:r w:rsidRPr="002D658A">
        <w:rPr>
          <w:rFonts w:ascii="Arial" w:hAnsi="Arial" w:cs="Arial"/>
        </w:rPr>
        <w:t>PRIMERO: 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y demás relativos de la Ley de Gobierno Municipal de Estado de Nuevo León, 25 fracciones IV y XI, 39 y de más relativos del Reglamento Interior del Ayuntamiento de Juárez, Nuevo León, se aprueba y autoriza, la firma del contrato bajo la figura jurídica de comodato entre el Municipio de Juárez, Nuevo León como comodante, y el  Gobierno del Estado de Nuevo León, en su calidad de comodatario; autorizando al Presidente Municipal y a la Síndico Segundo, en su calidad de representantes legales del  municipio, a que firmen el citado contrato.</w:t>
      </w:r>
    </w:p>
    <w:p w:rsidR="002D658A" w:rsidRPr="002D658A" w:rsidRDefault="002D658A" w:rsidP="002D658A">
      <w:pPr>
        <w:jc w:val="both"/>
        <w:rPr>
          <w:rFonts w:ascii="Arial" w:hAnsi="Arial" w:cs="Arial"/>
        </w:rPr>
      </w:pPr>
      <w:r w:rsidRPr="002D658A">
        <w:rPr>
          <w:rFonts w:ascii="Arial" w:hAnsi="Arial" w:cs="Arial"/>
        </w:rPr>
        <w:t>SEGUNDO. El periodo por el cual será firmado el mencionado contrato bajo la figura jurídica de comodato, será por 99 noventa y nueve años, contados a partir de la firma del mismo. Con el objeto de llevar a cabo la construcción de una Escuela Secundaria.</w:t>
      </w:r>
    </w:p>
    <w:p w:rsidR="002D658A" w:rsidRPr="002D658A" w:rsidRDefault="002D658A" w:rsidP="002D658A">
      <w:pPr>
        <w:jc w:val="both"/>
        <w:rPr>
          <w:rFonts w:ascii="Arial" w:hAnsi="Arial" w:cs="Arial"/>
        </w:rPr>
      </w:pPr>
      <w:r w:rsidRPr="002D658A">
        <w:rPr>
          <w:rFonts w:ascii="Arial" w:hAnsi="Arial" w:cs="Arial"/>
        </w:rPr>
        <w:t>TERCERO. - Para efecto de llevar a cabo la construcción de la escuela secundaria únicamente serán cedidos ocho mil metros cuadrados del predio que se describe a continuación:</w:t>
      </w:r>
    </w:p>
    <w:p w:rsidR="002D658A" w:rsidRPr="002D658A" w:rsidRDefault="002D658A" w:rsidP="002D658A">
      <w:pPr>
        <w:pStyle w:val="Default"/>
        <w:spacing w:after="240"/>
        <w:jc w:val="both"/>
        <w:rPr>
          <w:sz w:val="22"/>
          <w:szCs w:val="22"/>
        </w:rPr>
      </w:pPr>
      <w:r w:rsidRPr="002D658A">
        <w:rPr>
          <w:sz w:val="22"/>
          <w:szCs w:val="22"/>
        </w:rPr>
        <w:lastRenderedPageBreak/>
        <w:t xml:space="preserve">Área municipal identificada como lote número 2 de la manzana número 76 del Fraccionamiento Mirador de San Antonio 1er y 3er sector, ubicado en el municipio de Juárez, Nuevo León, con una superficie total de 12,315.438 m2 y con las siguientes medidas y colindancias: Al Noreste mide 44.155 </w:t>
      </w:r>
      <w:proofErr w:type="spellStart"/>
      <w:r w:rsidRPr="002D658A">
        <w:rPr>
          <w:sz w:val="22"/>
          <w:szCs w:val="22"/>
        </w:rPr>
        <w:t>mts</w:t>
      </w:r>
      <w:proofErr w:type="spellEnd"/>
      <w:r w:rsidRPr="002D658A">
        <w:rPr>
          <w:sz w:val="22"/>
          <w:szCs w:val="22"/>
        </w:rPr>
        <w:t xml:space="preserve">. y colinda con la calle Sin Nombre, más ochavo que mide 4.964 </w:t>
      </w:r>
      <w:proofErr w:type="spellStart"/>
      <w:r w:rsidRPr="002D658A">
        <w:rPr>
          <w:sz w:val="22"/>
          <w:szCs w:val="22"/>
        </w:rPr>
        <w:t>mts</w:t>
      </w:r>
      <w:proofErr w:type="spellEnd"/>
      <w:r w:rsidRPr="002D658A">
        <w:rPr>
          <w:sz w:val="22"/>
          <w:szCs w:val="22"/>
        </w:rPr>
        <w:t xml:space="preserve">., entre las calles Sin Nombre y </w:t>
      </w:r>
      <w:proofErr w:type="spellStart"/>
      <w:r w:rsidRPr="002D658A">
        <w:rPr>
          <w:sz w:val="22"/>
          <w:szCs w:val="22"/>
        </w:rPr>
        <w:t>Elisama</w:t>
      </w:r>
      <w:proofErr w:type="spellEnd"/>
      <w:r w:rsidRPr="002D658A">
        <w:rPr>
          <w:sz w:val="22"/>
          <w:szCs w:val="22"/>
        </w:rPr>
        <w:t xml:space="preserve">, al Sureste mide 243.118 </w:t>
      </w:r>
      <w:proofErr w:type="spellStart"/>
      <w:r w:rsidRPr="002D658A">
        <w:rPr>
          <w:sz w:val="22"/>
          <w:szCs w:val="22"/>
        </w:rPr>
        <w:t>mts</w:t>
      </w:r>
      <w:proofErr w:type="spellEnd"/>
      <w:r w:rsidRPr="002D658A">
        <w:rPr>
          <w:sz w:val="22"/>
          <w:szCs w:val="22"/>
        </w:rPr>
        <w:t xml:space="preserve">. y colinda con la calle </w:t>
      </w:r>
      <w:proofErr w:type="spellStart"/>
      <w:r w:rsidRPr="002D658A">
        <w:rPr>
          <w:sz w:val="22"/>
          <w:szCs w:val="22"/>
        </w:rPr>
        <w:t>Elisama</w:t>
      </w:r>
      <w:proofErr w:type="spellEnd"/>
      <w:r w:rsidRPr="002D658A">
        <w:rPr>
          <w:sz w:val="22"/>
          <w:szCs w:val="22"/>
        </w:rPr>
        <w:t xml:space="preserve">, al Suroeste mide 50.177 </w:t>
      </w:r>
      <w:proofErr w:type="spellStart"/>
      <w:r w:rsidRPr="002D658A">
        <w:rPr>
          <w:sz w:val="22"/>
          <w:szCs w:val="22"/>
        </w:rPr>
        <w:t>mts</w:t>
      </w:r>
      <w:proofErr w:type="spellEnd"/>
      <w:r w:rsidRPr="002D658A">
        <w:rPr>
          <w:sz w:val="22"/>
          <w:szCs w:val="22"/>
        </w:rPr>
        <w:t xml:space="preserve">. y colinda con límite del Fraccionamiento y al Noroeste mide 243.636 </w:t>
      </w:r>
      <w:proofErr w:type="spellStart"/>
      <w:r w:rsidRPr="002D658A">
        <w:rPr>
          <w:sz w:val="22"/>
          <w:szCs w:val="22"/>
        </w:rPr>
        <w:t>mts</w:t>
      </w:r>
      <w:proofErr w:type="spellEnd"/>
      <w:r w:rsidRPr="002D658A">
        <w:rPr>
          <w:sz w:val="22"/>
          <w:szCs w:val="22"/>
        </w:rPr>
        <w:t xml:space="preserve">. y colinda con calle Safira, más ochavo que mide 4,481 </w:t>
      </w:r>
      <w:proofErr w:type="spellStart"/>
      <w:r w:rsidRPr="002D658A">
        <w:rPr>
          <w:sz w:val="22"/>
          <w:szCs w:val="22"/>
        </w:rPr>
        <w:t>mts</w:t>
      </w:r>
      <w:proofErr w:type="spellEnd"/>
      <w:r w:rsidRPr="002D658A">
        <w:rPr>
          <w:sz w:val="22"/>
          <w:szCs w:val="22"/>
        </w:rPr>
        <w:t xml:space="preserve">. entre las calles Safira y Sin Nombre. Colindancias de la manzana al Noreste con calle Sin Nombre, al Sureste con calle </w:t>
      </w:r>
      <w:proofErr w:type="spellStart"/>
      <w:r w:rsidRPr="002D658A">
        <w:rPr>
          <w:sz w:val="22"/>
          <w:szCs w:val="22"/>
        </w:rPr>
        <w:t>Elisama</w:t>
      </w:r>
      <w:proofErr w:type="spellEnd"/>
      <w:r w:rsidRPr="002D658A">
        <w:rPr>
          <w:sz w:val="22"/>
          <w:szCs w:val="22"/>
        </w:rPr>
        <w:t>, al Suroeste con límite del Fraccionamiento y Noroeste con calle Safira. Dicho Inmueble lo amparan los siguientes datos de registro: inscrito bajo el número 46532 volumen 87 libro 47 Sección Propiedad del Municipio, Unidad Juárez, Nuevo León, de fecha 6 de junio de 2014 a favor del Municipio de Juárez, Nuevo León.</w:t>
      </w:r>
      <w:r w:rsidRPr="002D658A">
        <w:rPr>
          <w:i/>
          <w:sz w:val="22"/>
          <w:szCs w:val="22"/>
        </w:rPr>
        <w:t xml:space="preserve">  </w:t>
      </w:r>
    </w:p>
    <w:p w:rsidR="002D658A" w:rsidRPr="002D658A" w:rsidRDefault="002D658A" w:rsidP="002D658A">
      <w:pPr>
        <w:jc w:val="both"/>
        <w:rPr>
          <w:rFonts w:ascii="Arial" w:hAnsi="Arial" w:cs="Arial"/>
        </w:rPr>
      </w:pPr>
      <w:r w:rsidRPr="002D658A">
        <w:rPr>
          <w:rFonts w:ascii="Arial" w:hAnsi="Arial" w:cs="Arial"/>
        </w:rPr>
        <w:t>CUARTO. - Instrúyase a la Dirección de Patrimonio Municipal para efecto de llevar a cabo la inscripción correspondiente del presente acuerdo ante las autoridades registrales y catastrales.</w:t>
      </w:r>
    </w:p>
    <w:p w:rsidR="002D658A" w:rsidRPr="002D658A" w:rsidRDefault="002D658A" w:rsidP="002D658A">
      <w:pPr>
        <w:jc w:val="both"/>
        <w:rPr>
          <w:rFonts w:ascii="Arial" w:hAnsi="Arial" w:cs="Arial"/>
        </w:rPr>
      </w:pPr>
      <w:r w:rsidRPr="002D658A">
        <w:rPr>
          <w:rFonts w:ascii="Arial" w:hAnsi="Arial" w:cs="Arial"/>
        </w:rPr>
        <w:t>QUINTO. - Instrúyase a la Dirección Jurídica adscrita a la Secretaría del Ayuntamiento de este Municipio a fin de llevar a cabo la elaboración del contrato de comodato respectivo para su firma de los representantes legales del Municipio y del Gobierno del Estado de Nuevo León.</w:t>
      </w:r>
    </w:p>
    <w:p w:rsidR="00F63901" w:rsidRPr="002D658A" w:rsidRDefault="002D658A" w:rsidP="002D658A">
      <w:pPr>
        <w:tabs>
          <w:tab w:val="left" w:pos="0"/>
        </w:tabs>
        <w:autoSpaceDE w:val="0"/>
        <w:autoSpaceDN w:val="0"/>
        <w:adjustRightInd w:val="0"/>
        <w:spacing w:before="240" w:after="200" w:line="240" w:lineRule="auto"/>
        <w:jc w:val="both"/>
        <w:rPr>
          <w:rFonts w:ascii="Arial" w:hAnsi="Arial" w:cs="Arial"/>
        </w:rPr>
      </w:pPr>
      <w:r w:rsidRPr="002D658A">
        <w:rPr>
          <w:rFonts w:ascii="Arial" w:hAnsi="Arial" w:cs="Arial"/>
        </w:rPr>
        <w:t>SEXTO. - Gírense las instrucciones a la Secretaría del Ayuntamiento para que por su conducto y en base a lo establecido en los artículos 64, 65, 66 y demás relativos de la Ley de Gobierno Municipal del Estado, se publique el presente acuerdo por una sola vez en el Periódico Oficial del Estado y la Gaceta Municipal a fin de darle la difusión correspondiente y que surtan los efectos legales a que haya lugar.</w:t>
      </w:r>
    </w:p>
    <w:p w:rsidR="002D658A" w:rsidRPr="002D658A" w:rsidRDefault="00A903E7" w:rsidP="002D658A">
      <w:pPr>
        <w:spacing w:line="240" w:lineRule="auto"/>
        <w:jc w:val="both"/>
        <w:rPr>
          <w:rFonts w:ascii="Arial" w:eastAsia="Calibri" w:hAnsi="Arial" w:cs="Arial"/>
          <w:lang w:val="es-ES"/>
        </w:rPr>
      </w:pPr>
      <w:r w:rsidRPr="002D658A">
        <w:rPr>
          <w:rFonts w:ascii="Arial" w:eastAsia="Arial Unicode MS" w:hAnsi="Arial" w:cs="Arial"/>
          <w:b/>
          <w:lang w:val="es-ES"/>
        </w:rPr>
        <w:t>ACUERDO NO. 06.-</w:t>
      </w:r>
      <w:r w:rsidRPr="002D658A">
        <w:rPr>
          <w:rFonts w:ascii="Arial" w:eastAsia="Arial Unicode MS" w:hAnsi="Arial" w:cs="Arial"/>
          <w:lang w:val="es-ES"/>
        </w:rPr>
        <w:t xml:space="preserve"> </w:t>
      </w:r>
      <w:r w:rsidR="002D658A" w:rsidRPr="002D658A">
        <w:rPr>
          <w:rFonts w:ascii="Arial" w:eastAsia="Arial" w:hAnsi="Arial" w:cs="Arial"/>
          <w:lang w:eastAsia="es-MX"/>
        </w:rPr>
        <w:t xml:space="preserve">POR MAYORÍA DE VOTOS DE LOS EDILES PRESENTES, EL AYUNTAMIENTO DE JUÁREZ, NUEVO LEÓN </w:t>
      </w:r>
      <w:r w:rsidR="002D658A" w:rsidRPr="002D658A">
        <w:rPr>
          <w:rFonts w:ascii="Arial" w:eastAsia="Calibri" w:hAnsi="Arial" w:cs="Arial"/>
          <w:lang w:val="es-ES"/>
        </w:rPr>
        <w:t xml:space="preserve">APRUEBA Y AUTORIZA EL </w:t>
      </w:r>
      <w:r w:rsidR="002D658A" w:rsidRPr="002D658A">
        <w:rPr>
          <w:rFonts w:ascii="Arial" w:hAnsi="Arial" w:cs="Arial"/>
          <w:lang w:eastAsia="es-ES"/>
        </w:rPr>
        <w:t>DICTAMEN DE LA COMISIÓN DE HACIENDA Y PATRIMONIO MUNICIPALES, RELATIVO A LA APROBACION Y AUTORIZACIÓN DE LA CUENTA PÚBLICA DEL EJERCICIO FISCAL DEL 1 DE ENERO AL 31 DE DICIEMBRE DEL 2018</w:t>
      </w:r>
      <w:r w:rsidR="002D658A" w:rsidRPr="002D658A">
        <w:rPr>
          <w:rFonts w:ascii="Arial" w:hAnsi="Arial" w:cs="Arial"/>
        </w:rPr>
        <w:t>,</w:t>
      </w:r>
      <w:r w:rsidR="002D658A" w:rsidRPr="002D658A">
        <w:rPr>
          <w:rFonts w:ascii="Arial" w:eastAsia="Calibri" w:hAnsi="Arial" w:cs="Arial"/>
          <w:lang w:val="es-ES"/>
        </w:rPr>
        <w:t xml:space="preserve"> EN LOS SIGUIENTES TÉRMINOS:</w:t>
      </w:r>
    </w:p>
    <w:p w:rsidR="002D658A" w:rsidRPr="002D658A" w:rsidRDefault="002D658A" w:rsidP="002D658A">
      <w:pPr>
        <w:jc w:val="both"/>
        <w:rPr>
          <w:rFonts w:ascii="Arial" w:hAnsi="Arial" w:cs="Arial"/>
        </w:rPr>
      </w:pPr>
      <w:r w:rsidRPr="002D658A">
        <w:rPr>
          <w:rFonts w:ascii="Arial" w:hAnsi="Arial" w:cs="Arial"/>
        </w:rPr>
        <w:t>PRIMERO.- Se aprueba la Cuenta Pública del Ejercicio Fiscal del 01 de Enero al 31 de Diciembre del 2018- dos mil dieciocho, del Ayuntamiento de Juárez, Nuevo León, lo anterior con fundamento en los artículos 115 fracciones I, II, III y IV de la Constitución Política de los Estados Unidos Mexicanos; 118, 119, 120 y 125 de la Constitución Política del Estado Libre y Soberano de Nuevo León; artículo 2 fracción V y 7 de la Ley de Fiscalización Superior del Estado de Nuevo León; artículos 145 y 150 de la Ley de Administración Financiera del Estado de Nuevo León; artículo 80 fracción II de la Ley Orgánica del Poder Legislativo; artículo 55 de la Ley General de Contabilidad Gubernamental artículos 33 fracción III inciso f) y 37 fracción I incisos c), f) y h),  de la Ley de Gobierno Municipal del Estado de Nuevo León, así como el artículo 25 fracción IV incisos b) y j), del Reglamento Interior del Ayuntamiento de Juárez, Nuevo León.</w:t>
      </w:r>
    </w:p>
    <w:p w:rsidR="002D658A" w:rsidRPr="002D658A" w:rsidRDefault="002D658A" w:rsidP="002D658A">
      <w:pPr>
        <w:jc w:val="both"/>
        <w:rPr>
          <w:rFonts w:ascii="Arial" w:hAnsi="Arial" w:cs="Arial"/>
        </w:rPr>
      </w:pPr>
      <w:r w:rsidRPr="002D658A">
        <w:rPr>
          <w:rFonts w:ascii="Arial" w:hAnsi="Arial" w:cs="Arial"/>
        </w:rPr>
        <w:lastRenderedPageBreak/>
        <w:t>SEGUNDO.- Instrúyase al Secretario de Finanzas y Tesorero Municipal para que en cumplimento a lo establecido en el artículo 33  fracción III Inciso f) de  la Ley de Gobierno Municipal del Estado de Nuevo León, remita al H. Congreso del Estado de Nuevo León, el presente acuerdo de aprobación de la Cuenta Pública Municipal, del ejercicio fiscal del 01 de enero al 31 de diciembre del 2018 -dos mil dieciocho, del Ayuntamiento de Juárez, Nuevo León, Periodo Constitucional 2018 - 2021, con los anexos y documentos presentados por el C. Secretario de Finanzas y Tesorero Municipal.</w:t>
      </w:r>
    </w:p>
    <w:p w:rsidR="001805EF" w:rsidRPr="002D658A" w:rsidRDefault="002D658A" w:rsidP="002D658A">
      <w:pPr>
        <w:jc w:val="both"/>
        <w:rPr>
          <w:rFonts w:ascii="Arial" w:hAnsi="Arial" w:cs="Arial"/>
        </w:rPr>
      </w:pPr>
      <w:r w:rsidRPr="002D658A">
        <w:rPr>
          <w:rFonts w:ascii="Arial" w:hAnsi="Arial" w:cs="Arial"/>
        </w:rPr>
        <w:t xml:space="preserve">TERCERO. - Remítase al C. Lic. Heriberto Treviño Cantú Presidente Municipal, a fin de que tenga a bien enviar el presente acuerdo, a la C. Secretaria del Ayuntamiento, para su debida publicación en el Periódico Oficial del Estado de Nuevo León, así como en la Gaceta Municipal de Juárez, Nuevo León. </w:t>
      </w:r>
    </w:p>
    <w:p w:rsidR="002D658A" w:rsidRPr="002D658A" w:rsidRDefault="001805EF" w:rsidP="002D658A">
      <w:pPr>
        <w:spacing w:after="0" w:line="240" w:lineRule="auto"/>
        <w:jc w:val="both"/>
        <w:rPr>
          <w:rFonts w:ascii="Arial" w:eastAsia="Arial" w:hAnsi="Arial" w:cs="Arial"/>
          <w:lang w:eastAsia="es-MX"/>
        </w:rPr>
      </w:pPr>
      <w:r w:rsidRPr="002D658A">
        <w:rPr>
          <w:rFonts w:ascii="Arial" w:eastAsia="Arial Unicode MS" w:hAnsi="Arial" w:cs="Arial"/>
          <w:b/>
          <w:lang w:val="es-ES"/>
        </w:rPr>
        <w:t>ACUERDO NO. 0</w:t>
      </w:r>
      <w:r w:rsidR="00F63901" w:rsidRPr="002D658A">
        <w:rPr>
          <w:rFonts w:ascii="Arial" w:eastAsia="Arial Unicode MS" w:hAnsi="Arial" w:cs="Arial"/>
          <w:b/>
          <w:lang w:val="es-ES"/>
        </w:rPr>
        <w:t>7</w:t>
      </w:r>
      <w:r w:rsidR="00384231" w:rsidRPr="002D658A">
        <w:rPr>
          <w:rFonts w:ascii="Arial" w:eastAsia="Arial Unicode MS" w:hAnsi="Arial" w:cs="Arial"/>
          <w:b/>
          <w:lang w:val="es-ES"/>
        </w:rPr>
        <w:t>.-</w:t>
      </w:r>
      <w:r w:rsidR="00384231" w:rsidRPr="002D658A">
        <w:rPr>
          <w:rFonts w:ascii="Arial" w:eastAsia="Arial Unicode MS" w:hAnsi="Arial" w:cs="Arial"/>
          <w:lang w:val="es-ES"/>
        </w:rPr>
        <w:t xml:space="preserve"> </w:t>
      </w:r>
      <w:r w:rsidR="002D658A" w:rsidRPr="002D658A">
        <w:rPr>
          <w:rFonts w:ascii="Arial" w:eastAsia="Arial" w:hAnsi="Arial" w:cs="Arial"/>
          <w:lang w:eastAsia="es-MX"/>
        </w:rPr>
        <w:t xml:space="preserve">POR UNANIMIDAD, EL AYUNTAMIENTO DE JUÁREZ, NUEVO LEÓN </w:t>
      </w:r>
      <w:r w:rsidR="002D658A" w:rsidRPr="002D658A">
        <w:rPr>
          <w:rFonts w:ascii="Arial" w:eastAsia="Calibri" w:hAnsi="Arial" w:cs="Arial"/>
          <w:lang w:val="es-ES"/>
        </w:rPr>
        <w:t xml:space="preserve">APRUEBA Y AUTORIZA EL </w:t>
      </w:r>
      <w:r w:rsidR="002D658A" w:rsidRPr="002D658A">
        <w:rPr>
          <w:rFonts w:ascii="Arial" w:eastAsia="Calibri" w:hAnsi="Arial" w:cs="Arial"/>
          <w:lang w:val="es-ES" w:eastAsia="es-ES"/>
        </w:rPr>
        <w:t xml:space="preserve">DICTAMEN </w:t>
      </w:r>
      <w:r w:rsidR="002D658A" w:rsidRPr="002D658A">
        <w:rPr>
          <w:rFonts w:ascii="Arial" w:hAnsi="Arial" w:cs="Arial"/>
        </w:rPr>
        <w:t>RELATIVO A LA DECLARACIÓN DE INCORPORACIÓN, EMITIDO POR LA COMISIÓN DE HACIENDA Y PATRIMONIO MUNICIPALES, DEL R. AYUNTAMIENTO DE JUÁREZ, NUEVO LEÓN</w:t>
      </w:r>
      <w:r w:rsidR="002D658A" w:rsidRPr="002D658A">
        <w:rPr>
          <w:rFonts w:ascii="Arial" w:eastAsia="Calibri" w:hAnsi="Arial" w:cs="Arial"/>
          <w:lang w:val="es-ES"/>
        </w:rPr>
        <w:t xml:space="preserve">, EN LOS SIGUIENTES TÉRMINOS: </w:t>
      </w:r>
    </w:p>
    <w:p w:rsidR="002D658A" w:rsidRPr="002D658A" w:rsidRDefault="002D658A" w:rsidP="002D658A">
      <w:pPr>
        <w:spacing w:after="0" w:line="240" w:lineRule="auto"/>
        <w:jc w:val="both"/>
        <w:rPr>
          <w:rFonts w:ascii="Arial" w:eastAsia="Calibri" w:hAnsi="Arial" w:cs="Arial"/>
          <w:lang w:val="es-ES"/>
        </w:rPr>
      </w:pPr>
    </w:p>
    <w:p w:rsidR="002D658A" w:rsidRPr="002D658A" w:rsidRDefault="002D658A" w:rsidP="002D658A">
      <w:pPr>
        <w:jc w:val="both"/>
        <w:rPr>
          <w:rFonts w:ascii="Arial" w:hAnsi="Arial" w:cs="Arial"/>
        </w:rPr>
      </w:pPr>
      <w:r w:rsidRPr="002D658A">
        <w:rPr>
          <w:rFonts w:ascii="Arial" w:hAnsi="Arial" w:cs="Arial"/>
        </w:rPr>
        <w:t xml:space="preserve">PRIMERO. - Se aprueba, autoriza y expide la DECLARATORIA DE INCORPORACIÓN DEL AREA MUNICIPAL AL PATRIMONIO MUNICIPAL que a continuación se describe: </w:t>
      </w:r>
    </w:p>
    <w:p w:rsidR="002D658A" w:rsidRPr="002D658A" w:rsidRDefault="002D658A" w:rsidP="002D658A">
      <w:pPr>
        <w:jc w:val="both"/>
        <w:rPr>
          <w:rFonts w:ascii="Arial" w:hAnsi="Arial" w:cs="Arial"/>
        </w:rPr>
      </w:pPr>
      <w:r w:rsidRPr="002D658A">
        <w:rPr>
          <w:rFonts w:ascii="Arial" w:hAnsi="Arial" w:cs="Arial"/>
        </w:rPr>
        <w:t xml:space="preserve">Área municipal 2 identificada como manzana No.81 de la Colonia Cerro de la Silla en el municipio de Juárez N.L.,  </w:t>
      </w:r>
    </w:p>
    <w:p w:rsidR="002D658A" w:rsidRPr="002D658A" w:rsidRDefault="002D658A" w:rsidP="002D658A">
      <w:pPr>
        <w:spacing w:after="0"/>
        <w:jc w:val="both"/>
        <w:rPr>
          <w:rFonts w:ascii="Arial" w:hAnsi="Arial" w:cs="Arial"/>
        </w:rPr>
      </w:pPr>
      <w:r w:rsidRPr="002D658A">
        <w:rPr>
          <w:rFonts w:ascii="Arial" w:hAnsi="Arial" w:cs="Arial"/>
        </w:rPr>
        <w:t>Con una superficie total de 3,254.75 M2.</w:t>
      </w:r>
    </w:p>
    <w:p w:rsidR="002D658A" w:rsidRPr="002D658A" w:rsidRDefault="002D658A" w:rsidP="002D658A">
      <w:pPr>
        <w:spacing w:after="0"/>
        <w:rPr>
          <w:rFonts w:ascii="Arial" w:hAnsi="Arial" w:cs="Arial"/>
        </w:rPr>
      </w:pPr>
      <w:r w:rsidRPr="002D658A">
        <w:rPr>
          <w:rFonts w:ascii="Arial" w:hAnsi="Arial" w:cs="Arial"/>
        </w:rPr>
        <w:t>Medidas y Colindancias:</w:t>
      </w:r>
    </w:p>
    <w:p w:rsidR="002D658A" w:rsidRPr="002D658A" w:rsidRDefault="002D658A" w:rsidP="002D658A">
      <w:pPr>
        <w:spacing w:after="0"/>
        <w:rPr>
          <w:rFonts w:ascii="Arial" w:hAnsi="Arial" w:cs="Arial"/>
        </w:rPr>
      </w:pPr>
      <w:r w:rsidRPr="0013761E">
        <w:rPr>
          <w:rFonts w:ascii="Arial" w:hAnsi="Arial" w:cs="Arial"/>
          <w:noProof/>
          <w:sz w:val="16"/>
          <w:szCs w:val="16"/>
          <w:lang w:eastAsia="es-MX"/>
        </w:rPr>
        <w:drawing>
          <wp:inline distT="0" distB="0" distL="0" distR="0" wp14:anchorId="1EA0ED68" wp14:editId="1EC07F08">
            <wp:extent cx="4456401" cy="20859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168" cy="2090547"/>
                    </a:xfrm>
                    <a:prstGeom prst="rect">
                      <a:avLst/>
                    </a:prstGeom>
                    <a:noFill/>
                    <a:ln>
                      <a:noFill/>
                    </a:ln>
                  </pic:spPr>
                </pic:pic>
              </a:graphicData>
            </a:graphic>
          </wp:inline>
        </w:drawing>
      </w:r>
      <w:bookmarkStart w:id="0" w:name="_GoBack"/>
      <w:bookmarkEnd w:id="0"/>
    </w:p>
    <w:p w:rsidR="002D658A" w:rsidRPr="002D658A" w:rsidRDefault="002D658A" w:rsidP="002D658A">
      <w:pPr>
        <w:rPr>
          <w:rFonts w:ascii="Arial" w:hAnsi="Arial" w:cs="Arial"/>
        </w:rPr>
      </w:pPr>
      <w:r w:rsidRPr="002D658A">
        <w:rPr>
          <w:rFonts w:ascii="Arial" w:hAnsi="Arial" w:cs="Arial"/>
        </w:rPr>
        <w:t xml:space="preserve">Colindancias.                                                                                                                                                                             Al Noroeste con calle  Sierra  Madre                                                                                                               AL Sureste con calle Cerro del Fraile                                                                                                                   Al Noreste con calle Cerro Azul                                                                                                                                                              Al Suroeste con calle Cerro de Tepeyac.                                                                                                                     </w:t>
      </w:r>
    </w:p>
    <w:p w:rsidR="002D658A" w:rsidRPr="002D658A" w:rsidRDefault="002D658A" w:rsidP="002D658A">
      <w:pPr>
        <w:jc w:val="both"/>
        <w:rPr>
          <w:rFonts w:ascii="Arial" w:hAnsi="Arial" w:cs="Arial"/>
        </w:rPr>
      </w:pPr>
      <w:r w:rsidRPr="002D658A">
        <w:rPr>
          <w:rFonts w:ascii="Arial" w:hAnsi="Arial" w:cs="Arial"/>
        </w:rPr>
        <w:t xml:space="preserve">Dicho inmueble lo ampara los siguientes datos de registro: A Favor del Municipio de Juárez Nuevo León., Bajo el No.  9553 </w:t>
      </w:r>
      <w:proofErr w:type="spellStart"/>
      <w:r w:rsidRPr="002D658A">
        <w:rPr>
          <w:rFonts w:ascii="Arial" w:hAnsi="Arial" w:cs="Arial"/>
        </w:rPr>
        <w:t>Vol</w:t>
      </w:r>
      <w:proofErr w:type="spellEnd"/>
      <w:r w:rsidRPr="002D658A">
        <w:rPr>
          <w:rFonts w:ascii="Arial" w:hAnsi="Arial" w:cs="Arial"/>
        </w:rPr>
        <w:t xml:space="preserve"> 79 Libro 96 Secc.  </w:t>
      </w:r>
      <w:proofErr w:type="spellStart"/>
      <w:r w:rsidRPr="002D658A">
        <w:rPr>
          <w:rFonts w:ascii="Arial" w:hAnsi="Arial" w:cs="Arial"/>
        </w:rPr>
        <w:t>Prop</w:t>
      </w:r>
      <w:proofErr w:type="spellEnd"/>
      <w:r w:rsidRPr="002D658A">
        <w:rPr>
          <w:rFonts w:ascii="Arial" w:hAnsi="Arial" w:cs="Arial"/>
        </w:rPr>
        <w:t xml:space="preserve">.  De fecha   09 de </w:t>
      </w:r>
      <w:proofErr w:type="gramStart"/>
      <w:r w:rsidRPr="002D658A">
        <w:rPr>
          <w:rFonts w:ascii="Arial" w:hAnsi="Arial" w:cs="Arial"/>
        </w:rPr>
        <w:lastRenderedPageBreak/>
        <w:t>Octubre</w:t>
      </w:r>
      <w:proofErr w:type="gramEnd"/>
      <w:r w:rsidRPr="002D658A">
        <w:rPr>
          <w:rFonts w:ascii="Arial" w:hAnsi="Arial" w:cs="Arial"/>
        </w:rPr>
        <w:t xml:space="preserve"> del 2006.  Plano Bajo el No.  23 </w:t>
      </w:r>
      <w:proofErr w:type="gramStart"/>
      <w:r w:rsidRPr="002D658A">
        <w:rPr>
          <w:rFonts w:ascii="Arial" w:hAnsi="Arial" w:cs="Arial"/>
        </w:rPr>
        <w:t>Vol.</w:t>
      </w:r>
      <w:proofErr w:type="gramEnd"/>
      <w:r w:rsidRPr="002D658A">
        <w:rPr>
          <w:rFonts w:ascii="Arial" w:hAnsi="Arial" w:cs="Arial"/>
        </w:rPr>
        <w:t xml:space="preserve">  29 </w:t>
      </w:r>
      <w:proofErr w:type="gramStart"/>
      <w:r w:rsidRPr="002D658A">
        <w:rPr>
          <w:rFonts w:ascii="Arial" w:hAnsi="Arial" w:cs="Arial"/>
        </w:rPr>
        <w:t>Libro</w:t>
      </w:r>
      <w:proofErr w:type="gramEnd"/>
      <w:r w:rsidRPr="002D658A">
        <w:rPr>
          <w:rFonts w:ascii="Arial" w:hAnsi="Arial" w:cs="Arial"/>
        </w:rPr>
        <w:t xml:space="preserve"> 1 Secc.  Fracc.  De fecha   09 de </w:t>
      </w:r>
      <w:proofErr w:type="gramStart"/>
      <w:r w:rsidRPr="002D658A">
        <w:rPr>
          <w:rFonts w:ascii="Arial" w:hAnsi="Arial" w:cs="Arial"/>
        </w:rPr>
        <w:t>Octubre</w:t>
      </w:r>
      <w:proofErr w:type="gramEnd"/>
      <w:r w:rsidRPr="002D658A">
        <w:rPr>
          <w:rFonts w:ascii="Arial" w:hAnsi="Arial" w:cs="Arial"/>
        </w:rPr>
        <w:t xml:space="preserve"> del 2006. </w:t>
      </w:r>
    </w:p>
    <w:p w:rsidR="002D658A" w:rsidRPr="002D658A" w:rsidRDefault="002D658A" w:rsidP="002D658A">
      <w:pPr>
        <w:jc w:val="both"/>
        <w:rPr>
          <w:rFonts w:ascii="Arial" w:hAnsi="Arial" w:cs="Arial"/>
        </w:rPr>
      </w:pPr>
      <w:r w:rsidRPr="002D658A">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F63901" w:rsidRPr="002D658A" w:rsidRDefault="002D658A" w:rsidP="002D658A">
      <w:pPr>
        <w:jc w:val="both"/>
        <w:rPr>
          <w:rFonts w:ascii="Arial" w:hAnsi="Arial" w:cs="Arial"/>
        </w:rPr>
      </w:pPr>
      <w:r w:rsidRPr="002D658A">
        <w:rPr>
          <w:rFonts w:ascii="Arial" w:hAnsi="Arial" w:cs="Arial"/>
        </w:rPr>
        <w:t xml:space="preserve">TERCERO. -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2D658A" w:rsidRPr="002D658A" w:rsidRDefault="001805EF" w:rsidP="002D658A">
      <w:pPr>
        <w:spacing w:after="0" w:line="240" w:lineRule="auto"/>
        <w:jc w:val="both"/>
        <w:rPr>
          <w:rFonts w:ascii="Arial" w:eastAsia="Arial" w:hAnsi="Arial" w:cs="Arial"/>
          <w:lang w:eastAsia="es-MX"/>
        </w:rPr>
      </w:pPr>
      <w:r w:rsidRPr="002D658A">
        <w:rPr>
          <w:rFonts w:ascii="Arial" w:eastAsia="Arial Unicode MS" w:hAnsi="Arial" w:cs="Arial"/>
          <w:b/>
          <w:lang w:val="es-ES"/>
        </w:rPr>
        <w:t xml:space="preserve">ACUERDO NO. </w:t>
      </w:r>
      <w:r w:rsidR="00F63901" w:rsidRPr="002D658A">
        <w:rPr>
          <w:rFonts w:ascii="Arial" w:eastAsia="Arial Unicode MS" w:hAnsi="Arial" w:cs="Arial"/>
          <w:b/>
          <w:lang w:val="es-ES"/>
        </w:rPr>
        <w:t>08</w:t>
      </w:r>
      <w:r w:rsidR="00384231" w:rsidRPr="002D658A">
        <w:rPr>
          <w:rFonts w:ascii="Arial" w:eastAsia="Arial Unicode MS" w:hAnsi="Arial" w:cs="Arial"/>
          <w:b/>
          <w:lang w:val="es-ES"/>
        </w:rPr>
        <w:t>.-</w:t>
      </w:r>
      <w:r w:rsidR="00384231" w:rsidRPr="002D658A">
        <w:rPr>
          <w:rFonts w:ascii="Arial" w:eastAsia="Arial Unicode MS" w:hAnsi="Arial" w:cs="Arial"/>
          <w:lang w:val="es-ES"/>
        </w:rPr>
        <w:t xml:space="preserve"> </w:t>
      </w:r>
      <w:r w:rsidR="002D658A" w:rsidRPr="002D658A">
        <w:rPr>
          <w:rFonts w:ascii="Arial" w:eastAsia="Arial" w:hAnsi="Arial" w:cs="Arial"/>
          <w:lang w:eastAsia="es-MX"/>
        </w:rPr>
        <w:t xml:space="preserve">POR UNANIMIDAD, EL AYUNTAMIENTO DE JUÁREZ, NUEVO LEÓN, </w:t>
      </w:r>
      <w:r w:rsidR="002D658A" w:rsidRPr="002D658A">
        <w:rPr>
          <w:rFonts w:ascii="Arial" w:eastAsia="Calibri" w:hAnsi="Arial" w:cs="Arial"/>
          <w:lang w:val="es-ES"/>
        </w:rPr>
        <w:t xml:space="preserve">APRUEBA Y AUTORIZA EL </w:t>
      </w:r>
      <w:r w:rsidR="002D658A" w:rsidRPr="002D658A">
        <w:rPr>
          <w:rFonts w:ascii="Arial" w:eastAsia="Calibri" w:hAnsi="Arial" w:cs="Arial"/>
          <w:lang w:val="es-ES" w:eastAsia="es-ES"/>
        </w:rPr>
        <w:t xml:space="preserve">DICTAMEN </w:t>
      </w:r>
      <w:r w:rsidR="002D658A" w:rsidRPr="002D658A">
        <w:rPr>
          <w:rFonts w:ascii="Arial" w:hAnsi="Arial" w:cs="Arial"/>
        </w:rPr>
        <w:t>RELATIVO A LA DECLARACIÓN DE INCORPORACIÓN, EMITIDO POR LA COMISIÓN DE HACIENDA Y PATRIMONIO MUNICIPALES, DEL R. AYUNTAMIENTO DE JUÁREZ, NUEVO LEÓN</w:t>
      </w:r>
      <w:r w:rsidR="002D658A" w:rsidRPr="002D658A">
        <w:rPr>
          <w:rFonts w:ascii="Arial" w:eastAsia="Calibri" w:hAnsi="Arial" w:cs="Arial"/>
          <w:lang w:val="es-ES"/>
        </w:rPr>
        <w:t xml:space="preserve">, EN LOS SIGUIENTES TÉRMINOS: </w:t>
      </w:r>
    </w:p>
    <w:p w:rsidR="002D658A" w:rsidRPr="002D658A" w:rsidRDefault="002D658A" w:rsidP="002D658A">
      <w:pPr>
        <w:spacing w:after="0" w:line="240" w:lineRule="auto"/>
        <w:jc w:val="both"/>
        <w:rPr>
          <w:rFonts w:ascii="Arial" w:eastAsia="Calibri" w:hAnsi="Arial" w:cs="Arial"/>
          <w:lang w:val="es-ES"/>
        </w:rPr>
      </w:pPr>
    </w:p>
    <w:p w:rsidR="002D658A" w:rsidRPr="002D658A" w:rsidRDefault="002D658A" w:rsidP="002D658A">
      <w:pPr>
        <w:jc w:val="both"/>
        <w:rPr>
          <w:rFonts w:ascii="Arial" w:hAnsi="Arial" w:cs="Arial"/>
        </w:rPr>
      </w:pPr>
      <w:r w:rsidRPr="002D658A">
        <w:rPr>
          <w:rFonts w:ascii="Arial" w:hAnsi="Arial" w:cs="Arial"/>
        </w:rPr>
        <w:t xml:space="preserve">PRIMERO. - Se aprueba, autoriza y expide la DECLARATORIA DE INCORPORACIÓN DEL AREA MUNICIPAL AL PATRIMONIO MUNICIPAL que a continuación se describe: </w:t>
      </w:r>
    </w:p>
    <w:p w:rsidR="002D658A" w:rsidRPr="002D658A" w:rsidRDefault="002D658A" w:rsidP="002D658A">
      <w:pPr>
        <w:spacing w:after="0"/>
        <w:jc w:val="both"/>
        <w:rPr>
          <w:rFonts w:ascii="Arial" w:hAnsi="Arial" w:cs="Arial"/>
        </w:rPr>
      </w:pPr>
      <w:r w:rsidRPr="002D658A">
        <w:rPr>
          <w:rFonts w:ascii="Arial" w:hAnsi="Arial" w:cs="Arial"/>
        </w:rPr>
        <w:t>ÁREA MUNICIPAL DOS: Lote de terreno marcado con el numero 1 uno de la manzana 84 ochenta y cuatro del Fraccionamiento Cerradas del Rey, en el municipio de Juárez N.L., con una superficie de 1,100.24 m2mil cien metros veinticuatro centímetros cuadrados.</w:t>
      </w:r>
    </w:p>
    <w:p w:rsidR="002D658A" w:rsidRPr="002D658A" w:rsidRDefault="002D658A" w:rsidP="002D658A">
      <w:pPr>
        <w:rPr>
          <w:rFonts w:ascii="Arial" w:hAnsi="Arial" w:cs="Arial"/>
        </w:rPr>
      </w:pPr>
      <w:r w:rsidRPr="002D658A">
        <w:rPr>
          <w:rFonts w:ascii="Arial" w:hAnsi="Arial" w:cs="Arial"/>
        </w:rPr>
        <w:t>Medidas y Colindancias:</w:t>
      </w:r>
    </w:p>
    <w:p w:rsidR="002D658A" w:rsidRPr="002D658A" w:rsidRDefault="002D658A" w:rsidP="002D658A">
      <w:pPr>
        <w:spacing w:after="0"/>
        <w:rPr>
          <w:rFonts w:ascii="Arial" w:hAnsi="Arial" w:cs="Arial"/>
        </w:rPr>
      </w:pPr>
      <w:r w:rsidRPr="002D658A">
        <w:rPr>
          <w:rFonts w:ascii="Arial" w:hAnsi="Arial" w:cs="Arial"/>
        </w:rPr>
        <w:t>Al Norte mide 49.69 cuarenta y nueve metros sesenta y nueve centímetros Y colinda con Callejón Rendón;</w:t>
      </w:r>
    </w:p>
    <w:p w:rsidR="002D658A" w:rsidRPr="002D658A" w:rsidRDefault="002D658A" w:rsidP="002D658A">
      <w:pPr>
        <w:spacing w:after="0"/>
        <w:jc w:val="both"/>
        <w:rPr>
          <w:rFonts w:ascii="Arial" w:hAnsi="Arial" w:cs="Arial"/>
        </w:rPr>
      </w:pPr>
      <w:r w:rsidRPr="002D658A">
        <w:rPr>
          <w:rFonts w:ascii="Arial" w:hAnsi="Arial" w:cs="Arial"/>
        </w:rPr>
        <w:t>Al Sur mide 1.03 un metro tres decímetros Y colinda con Calle Aragón, más24.82 Veinticuatro metros ochenta y dos centímetros Y colinda con calle Andalucía y Aragón.</w:t>
      </w:r>
    </w:p>
    <w:p w:rsidR="002D658A" w:rsidRPr="002D658A" w:rsidRDefault="002D658A" w:rsidP="002D658A">
      <w:pPr>
        <w:spacing w:after="0"/>
        <w:jc w:val="both"/>
        <w:rPr>
          <w:rFonts w:ascii="Arial" w:hAnsi="Arial" w:cs="Arial"/>
        </w:rPr>
      </w:pPr>
      <w:r w:rsidRPr="002D658A">
        <w:rPr>
          <w:rFonts w:ascii="Arial" w:hAnsi="Arial" w:cs="Arial"/>
        </w:rPr>
        <w:t xml:space="preserve">Al Oeste mide 21.99 veintiún metros noventa y nueve centímetros y colinda con el lote 2.     </w:t>
      </w:r>
    </w:p>
    <w:p w:rsidR="002D658A" w:rsidRPr="002D658A" w:rsidRDefault="002D658A" w:rsidP="002D658A">
      <w:pPr>
        <w:spacing w:after="0"/>
        <w:jc w:val="both"/>
        <w:rPr>
          <w:rFonts w:ascii="Arial" w:hAnsi="Arial" w:cs="Arial"/>
        </w:rPr>
      </w:pPr>
      <w:r w:rsidRPr="002D658A">
        <w:rPr>
          <w:rFonts w:ascii="Arial" w:hAnsi="Arial" w:cs="Arial"/>
        </w:rPr>
        <w:t xml:space="preserve">Al Poniente mide 32.81 treinta y dos metros ochenta y un centímetro Y colinda con la calle Andalucía; más un octavo de 5.05 cinco metros cinco decímetros en el cruce de las calles Avenida </w:t>
      </w:r>
      <w:proofErr w:type="spellStart"/>
      <w:r w:rsidRPr="002D658A">
        <w:rPr>
          <w:rFonts w:ascii="Arial" w:hAnsi="Arial" w:cs="Arial"/>
        </w:rPr>
        <w:t>Zirandaro</w:t>
      </w:r>
      <w:proofErr w:type="spellEnd"/>
      <w:r w:rsidRPr="002D658A">
        <w:rPr>
          <w:rFonts w:ascii="Arial" w:hAnsi="Arial" w:cs="Arial"/>
        </w:rPr>
        <w:t xml:space="preserve"> y Callejón Rendón. </w:t>
      </w:r>
    </w:p>
    <w:p w:rsidR="002D658A" w:rsidRPr="002D658A" w:rsidRDefault="002D658A" w:rsidP="002D658A">
      <w:pPr>
        <w:jc w:val="both"/>
        <w:rPr>
          <w:rFonts w:ascii="Arial" w:hAnsi="Arial" w:cs="Arial"/>
        </w:rPr>
      </w:pPr>
      <w:r w:rsidRPr="002D658A">
        <w:rPr>
          <w:rFonts w:ascii="Arial" w:hAnsi="Arial" w:cs="Arial"/>
        </w:rPr>
        <w:t xml:space="preserve">Dicho inmueble lo ampara los siguientes datos de registro: A Favor del Municipio de Juárez Nuevo León. Datos de propiedad. Bajo el No.9879 Vol.82 Libro 99 </w:t>
      </w:r>
      <w:proofErr w:type="spellStart"/>
      <w:r w:rsidRPr="002D658A">
        <w:rPr>
          <w:rFonts w:ascii="Arial" w:hAnsi="Arial" w:cs="Arial"/>
        </w:rPr>
        <w:t>Prop</w:t>
      </w:r>
      <w:proofErr w:type="spellEnd"/>
      <w:r w:rsidRPr="002D658A">
        <w:rPr>
          <w:rFonts w:ascii="Arial" w:hAnsi="Arial" w:cs="Arial"/>
        </w:rPr>
        <w:t xml:space="preserve">.  De fecha 07 de </w:t>
      </w:r>
      <w:proofErr w:type="gramStart"/>
      <w:r w:rsidRPr="002D658A">
        <w:rPr>
          <w:rFonts w:ascii="Arial" w:hAnsi="Arial" w:cs="Arial"/>
        </w:rPr>
        <w:t>Septiembre</w:t>
      </w:r>
      <w:proofErr w:type="gramEnd"/>
      <w:r w:rsidRPr="002D658A">
        <w:rPr>
          <w:rFonts w:ascii="Arial" w:hAnsi="Arial" w:cs="Arial"/>
        </w:rPr>
        <w:t xml:space="preserve"> del 2009.</w:t>
      </w:r>
    </w:p>
    <w:p w:rsidR="002D658A" w:rsidRPr="002D658A" w:rsidRDefault="002D658A" w:rsidP="002D658A">
      <w:pPr>
        <w:jc w:val="both"/>
        <w:rPr>
          <w:rFonts w:ascii="Arial" w:hAnsi="Arial" w:cs="Arial"/>
        </w:rPr>
      </w:pPr>
      <w:r w:rsidRPr="002D658A">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A5EF3" w:rsidRPr="002D658A" w:rsidRDefault="002D658A" w:rsidP="002D658A">
      <w:pPr>
        <w:jc w:val="both"/>
        <w:rPr>
          <w:rFonts w:ascii="Arial" w:hAnsi="Arial" w:cs="Arial"/>
        </w:rPr>
      </w:pPr>
      <w:r w:rsidRPr="002D658A">
        <w:rPr>
          <w:rFonts w:ascii="Arial" w:hAnsi="Arial" w:cs="Arial"/>
        </w:rPr>
        <w:lastRenderedPageBreak/>
        <w:t xml:space="preserve">TERCERO. -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2D658A" w:rsidRPr="002D658A" w:rsidRDefault="001805EF" w:rsidP="002D658A">
      <w:pPr>
        <w:spacing w:after="0" w:line="240" w:lineRule="auto"/>
        <w:jc w:val="both"/>
        <w:rPr>
          <w:rFonts w:ascii="Arial" w:eastAsia="Arial" w:hAnsi="Arial" w:cs="Arial"/>
          <w:lang w:eastAsia="es-MX"/>
        </w:rPr>
      </w:pPr>
      <w:r w:rsidRPr="002D658A">
        <w:rPr>
          <w:rFonts w:ascii="Arial" w:eastAsia="Arial Unicode MS" w:hAnsi="Arial" w:cs="Arial"/>
          <w:b/>
          <w:lang w:val="es-ES"/>
        </w:rPr>
        <w:t xml:space="preserve">ACUERDO NO. </w:t>
      </w:r>
      <w:r w:rsidR="00A52B33" w:rsidRPr="002D658A">
        <w:rPr>
          <w:rFonts w:ascii="Arial" w:eastAsia="Arial Unicode MS" w:hAnsi="Arial" w:cs="Arial"/>
          <w:b/>
          <w:lang w:val="es-ES"/>
        </w:rPr>
        <w:t>09</w:t>
      </w:r>
      <w:r w:rsidR="00384231" w:rsidRPr="002D658A">
        <w:rPr>
          <w:rFonts w:ascii="Arial" w:eastAsia="Arial Unicode MS" w:hAnsi="Arial" w:cs="Arial"/>
          <w:b/>
          <w:lang w:val="es-ES"/>
        </w:rPr>
        <w:t>.-</w:t>
      </w:r>
      <w:r w:rsidR="00384231" w:rsidRPr="002D658A">
        <w:rPr>
          <w:rFonts w:ascii="Arial" w:eastAsia="Arial Unicode MS" w:hAnsi="Arial" w:cs="Arial"/>
          <w:lang w:val="es-ES"/>
        </w:rPr>
        <w:t xml:space="preserve"> </w:t>
      </w:r>
      <w:r w:rsidR="002D658A" w:rsidRPr="002D658A">
        <w:rPr>
          <w:rFonts w:ascii="Arial" w:eastAsia="Arial" w:hAnsi="Arial" w:cs="Arial"/>
          <w:lang w:eastAsia="es-MX"/>
        </w:rPr>
        <w:t xml:space="preserve">POR UNANIMIDAD, EL AYUNTAMIENTO DE JUÁREZ, NUEVO LEÓN, </w:t>
      </w:r>
      <w:r w:rsidR="002D658A" w:rsidRPr="002D658A">
        <w:rPr>
          <w:rFonts w:ascii="Arial" w:eastAsia="Calibri" w:hAnsi="Arial" w:cs="Arial"/>
          <w:lang w:val="es-ES"/>
        </w:rPr>
        <w:t xml:space="preserve">APRUEBA Y AUTORIZA EL </w:t>
      </w:r>
      <w:r w:rsidR="002D658A" w:rsidRPr="002D658A">
        <w:rPr>
          <w:rFonts w:ascii="Arial" w:eastAsia="Calibri" w:hAnsi="Arial" w:cs="Arial"/>
          <w:lang w:val="es-ES" w:eastAsia="es-ES"/>
        </w:rPr>
        <w:t xml:space="preserve">DICTAMEN </w:t>
      </w:r>
      <w:r w:rsidR="002D658A" w:rsidRPr="002D658A">
        <w:rPr>
          <w:rFonts w:ascii="Arial" w:hAnsi="Arial" w:cs="Arial"/>
        </w:rPr>
        <w:t>RELATIVO A LA DECLARACIÓN DE INCORPORACIÓN, EMITIDO POR LA COMISIÓN DE HACIENDA Y PATRIMONIO MUNICIPALES, DEL R. AYUNTAMIENTO DE JUÁREZ, NUEVO LEÓN</w:t>
      </w:r>
      <w:r w:rsidR="002D658A" w:rsidRPr="002D658A">
        <w:rPr>
          <w:rFonts w:ascii="Arial" w:eastAsia="Calibri" w:hAnsi="Arial" w:cs="Arial"/>
          <w:lang w:val="es-ES"/>
        </w:rPr>
        <w:t xml:space="preserve">, EN LOS SIGUIENTES TÉRMINOS: </w:t>
      </w:r>
    </w:p>
    <w:p w:rsidR="002D658A" w:rsidRPr="002D658A" w:rsidRDefault="002D658A" w:rsidP="002D658A">
      <w:pPr>
        <w:spacing w:after="0" w:line="240" w:lineRule="auto"/>
        <w:jc w:val="both"/>
        <w:rPr>
          <w:rFonts w:ascii="Arial" w:eastAsia="Calibri" w:hAnsi="Arial" w:cs="Arial"/>
          <w:lang w:val="es-ES"/>
        </w:rPr>
      </w:pPr>
    </w:p>
    <w:p w:rsidR="002D658A" w:rsidRPr="002D658A" w:rsidRDefault="002D658A" w:rsidP="002D658A">
      <w:pPr>
        <w:jc w:val="both"/>
        <w:rPr>
          <w:rFonts w:ascii="Arial" w:hAnsi="Arial" w:cs="Arial"/>
        </w:rPr>
      </w:pPr>
      <w:r w:rsidRPr="002D658A">
        <w:rPr>
          <w:rFonts w:ascii="Arial" w:hAnsi="Arial" w:cs="Arial"/>
        </w:rPr>
        <w:t xml:space="preserve">PRIMERO. - Se aprueba, autoriza y expide la DECLARATORIA DE INCORPORACIÓN DEL AREA MUNICIPAL AL PATRIMONIO MUNICIPAL que a continuación se describe: </w:t>
      </w:r>
    </w:p>
    <w:p w:rsidR="002D658A" w:rsidRPr="002D658A" w:rsidRDefault="002D658A" w:rsidP="002D658A">
      <w:pPr>
        <w:tabs>
          <w:tab w:val="left" w:pos="4875"/>
        </w:tabs>
        <w:spacing w:after="0"/>
        <w:jc w:val="both"/>
        <w:rPr>
          <w:rFonts w:ascii="Arial" w:hAnsi="Arial" w:cs="Arial"/>
        </w:rPr>
      </w:pPr>
      <w:r w:rsidRPr="002D658A">
        <w:rPr>
          <w:rFonts w:ascii="Arial" w:hAnsi="Arial" w:cs="Arial"/>
        </w:rPr>
        <w:t xml:space="preserve">ÁREA MUNICIPAL TRES: Lote de terreno marcado con el número de la Manzana 85, del Fraccionamiento Cerrada del Rey, ubicada en el Municipio de Juárez, N.L., </w:t>
      </w:r>
    </w:p>
    <w:p w:rsidR="002D658A" w:rsidRPr="002D658A" w:rsidRDefault="002D658A" w:rsidP="002D658A">
      <w:pPr>
        <w:spacing w:after="0"/>
        <w:jc w:val="both"/>
        <w:rPr>
          <w:rFonts w:ascii="Arial" w:hAnsi="Arial" w:cs="Arial"/>
        </w:rPr>
      </w:pPr>
      <w:r w:rsidRPr="002D658A">
        <w:rPr>
          <w:rFonts w:ascii="Arial" w:hAnsi="Arial" w:cs="Arial"/>
        </w:rPr>
        <w:t>Con superficie total de 1,820.21mts2.</w:t>
      </w:r>
    </w:p>
    <w:p w:rsidR="002D658A" w:rsidRPr="002D658A" w:rsidRDefault="002D658A" w:rsidP="002D658A">
      <w:pPr>
        <w:jc w:val="both"/>
        <w:rPr>
          <w:rFonts w:ascii="Arial" w:hAnsi="Arial" w:cs="Arial"/>
        </w:rPr>
      </w:pPr>
      <w:r w:rsidRPr="002D658A">
        <w:rPr>
          <w:rFonts w:ascii="Arial" w:hAnsi="Arial" w:cs="Arial"/>
        </w:rPr>
        <w:t>Medidas y Colindancias:</w:t>
      </w:r>
    </w:p>
    <w:p w:rsidR="002D658A" w:rsidRPr="002D658A" w:rsidRDefault="002D658A" w:rsidP="002D658A">
      <w:pPr>
        <w:spacing w:after="0"/>
        <w:jc w:val="both"/>
        <w:rPr>
          <w:rFonts w:ascii="Arial" w:hAnsi="Arial" w:cs="Arial"/>
        </w:rPr>
      </w:pPr>
      <w:r w:rsidRPr="002D658A">
        <w:rPr>
          <w:rFonts w:ascii="Arial" w:hAnsi="Arial" w:cs="Arial"/>
        </w:rPr>
        <w:t>Al Norte mide 70.29 setenta metros veintinueve centímetros y colinda con calle Aragón.</w:t>
      </w:r>
    </w:p>
    <w:p w:rsidR="002D658A" w:rsidRPr="002D658A" w:rsidRDefault="002D658A" w:rsidP="002D658A">
      <w:pPr>
        <w:spacing w:after="0"/>
        <w:jc w:val="both"/>
        <w:rPr>
          <w:rFonts w:ascii="Arial" w:hAnsi="Arial" w:cs="Arial"/>
        </w:rPr>
      </w:pPr>
      <w:r w:rsidRPr="002D658A">
        <w:rPr>
          <w:rFonts w:ascii="Arial" w:hAnsi="Arial" w:cs="Arial"/>
        </w:rPr>
        <w:t>Al Noroeste mide 11.21 once metros veintiún centímetros y colinda con la calle Aragón, más un ochavo de 12.21 doce metros veintiún centímetros en el cruce de las calles de Aragón y Royal.</w:t>
      </w:r>
    </w:p>
    <w:p w:rsidR="002D658A" w:rsidRPr="002D658A" w:rsidRDefault="002D658A" w:rsidP="002D658A">
      <w:pPr>
        <w:spacing w:after="0"/>
        <w:jc w:val="both"/>
        <w:rPr>
          <w:rFonts w:ascii="Arial" w:hAnsi="Arial" w:cs="Arial"/>
        </w:rPr>
      </w:pPr>
      <w:r w:rsidRPr="002D658A">
        <w:rPr>
          <w:rFonts w:ascii="Arial" w:hAnsi="Arial" w:cs="Arial"/>
        </w:rPr>
        <w:t>Al Sur mide 77.67 setenta y siete metros sesenta y siete centímetros y colinda con   la calle Andalucía., más un ochavo de 11.28 once metros veintiocho centímetros en el cruce de las calles Andalucía y Royal.,</w:t>
      </w:r>
    </w:p>
    <w:p w:rsidR="002D658A" w:rsidRPr="002D658A" w:rsidRDefault="002D658A" w:rsidP="002D658A">
      <w:pPr>
        <w:spacing w:after="0"/>
        <w:jc w:val="both"/>
        <w:rPr>
          <w:rFonts w:ascii="Arial" w:hAnsi="Arial" w:cs="Arial"/>
        </w:rPr>
      </w:pPr>
      <w:r w:rsidRPr="002D658A">
        <w:rPr>
          <w:rFonts w:ascii="Arial" w:hAnsi="Arial" w:cs="Arial"/>
        </w:rPr>
        <w:t>Al Oriente mide 14.91 catorce metros noventa y un centímetros y colinda con la calle Royal.,</w:t>
      </w:r>
    </w:p>
    <w:p w:rsidR="002D658A" w:rsidRPr="002D658A" w:rsidRDefault="002D658A" w:rsidP="002D658A">
      <w:pPr>
        <w:spacing w:after="0"/>
        <w:jc w:val="both"/>
        <w:rPr>
          <w:rFonts w:ascii="Arial" w:hAnsi="Arial" w:cs="Arial"/>
        </w:rPr>
      </w:pPr>
      <w:r w:rsidRPr="002D658A">
        <w:rPr>
          <w:rFonts w:ascii="Arial" w:hAnsi="Arial" w:cs="Arial"/>
        </w:rPr>
        <w:t>Al Poniente mide 12.20 doce metros veinte centímetros y colinda con la calle Andalucía.</w:t>
      </w:r>
    </w:p>
    <w:p w:rsidR="002D658A" w:rsidRPr="002D658A" w:rsidRDefault="002D658A" w:rsidP="002D658A">
      <w:pPr>
        <w:jc w:val="both"/>
        <w:rPr>
          <w:rFonts w:ascii="Arial" w:hAnsi="Arial" w:cs="Arial"/>
        </w:rPr>
      </w:pPr>
      <w:r w:rsidRPr="002D658A">
        <w:rPr>
          <w:rFonts w:ascii="Arial" w:hAnsi="Arial" w:cs="Arial"/>
        </w:rPr>
        <w:t xml:space="preserve">Dicho inmueble lo ampara los siguientes datos de registro: A Favor del Municipio de Juárez N.L., Sección Propiedad, Bajo el Número 9879, Volumen 82, Libro 99, con fecha 07 de </w:t>
      </w:r>
      <w:proofErr w:type="gramStart"/>
      <w:r w:rsidRPr="002D658A">
        <w:rPr>
          <w:rFonts w:ascii="Arial" w:hAnsi="Arial" w:cs="Arial"/>
        </w:rPr>
        <w:t>Septiembre</w:t>
      </w:r>
      <w:proofErr w:type="gramEnd"/>
      <w:r w:rsidRPr="002D658A">
        <w:rPr>
          <w:rFonts w:ascii="Arial" w:hAnsi="Arial" w:cs="Arial"/>
        </w:rPr>
        <w:t xml:space="preserve"> del 2009.</w:t>
      </w:r>
    </w:p>
    <w:p w:rsidR="002D658A" w:rsidRPr="002D658A" w:rsidRDefault="002D658A" w:rsidP="002D658A">
      <w:pPr>
        <w:jc w:val="both"/>
        <w:rPr>
          <w:rFonts w:ascii="Arial" w:hAnsi="Arial" w:cs="Arial"/>
        </w:rPr>
      </w:pPr>
      <w:r w:rsidRPr="002D658A">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2D658A" w:rsidRPr="002D658A" w:rsidRDefault="002D658A" w:rsidP="002D658A">
      <w:pPr>
        <w:jc w:val="both"/>
        <w:rPr>
          <w:rFonts w:ascii="Arial" w:hAnsi="Arial" w:cs="Arial"/>
        </w:rPr>
      </w:pPr>
      <w:r w:rsidRPr="002D658A">
        <w:rPr>
          <w:rFonts w:ascii="Arial" w:hAnsi="Arial" w:cs="Arial"/>
        </w:rPr>
        <w:t xml:space="preserve">TERCERO. -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F63901" w:rsidRPr="002D658A" w:rsidRDefault="00F63901" w:rsidP="00A52B33">
      <w:pPr>
        <w:spacing w:after="0" w:line="240" w:lineRule="auto"/>
        <w:jc w:val="both"/>
        <w:rPr>
          <w:rFonts w:ascii="Arial" w:eastAsia="Arial Unicode MS" w:hAnsi="Arial" w:cs="Arial"/>
          <w:lang w:val="es-ES"/>
        </w:rPr>
      </w:pPr>
    </w:p>
    <w:p w:rsidR="002D658A" w:rsidRPr="002D658A" w:rsidRDefault="001805EF" w:rsidP="002D658A">
      <w:pPr>
        <w:spacing w:after="0" w:line="240" w:lineRule="auto"/>
        <w:jc w:val="both"/>
        <w:rPr>
          <w:rFonts w:ascii="Arial" w:eastAsia="Arial" w:hAnsi="Arial" w:cs="Arial"/>
          <w:lang w:eastAsia="es-MX"/>
        </w:rPr>
      </w:pPr>
      <w:r w:rsidRPr="002D658A">
        <w:rPr>
          <w:rFonts w:ascii="Arial" w:eastAsia="Arial Unicode MS" w:hAnsi="Arial" w:cs="Arial"/>
          <w:b/>
          <w:lang w:val="es-ES"/>
        </w:rPr>
        <w:lastRenderedPageBreak/>
        <w:t>ACUERDO NO. 1</w:t>
      </w:r>
      <w:r w:rsidR="00A52B33" w:rsidRPr="002D658A">
        <w:rPr>
          <w:rFonts w:ascii="Arial" w:eastAsia="Arial Unicode MS" w:hAnsi="Arial" w:cs="Arial"/>
          <w:b/>
          <w:lang w:val="es-ES"/>
        </w:rPr>
        <w:t xml:space="preserve">0.- </w:t>
      </w:r>
      <w:r w:rsidR="002D658A" w:rsidRPr="002D658A">
        <w:rPr>
          <w:rFonts w:ascii="Arial" w:eastAsia="Arial" w:hAnsi="Arial" w:cs="Arial"/>
          <w:lang w:eastAsia="es-MX"/>
        </w:rPr>
        <w:t xml:space="preserve">POR UNANIMIDAD, EL AYUNTAMIENTO DE JUÁREZ, NUEVO LEÓN, </w:t>
      </w:r>
      <w:r w:rsidR="002D658A" w:rsidRPr="002D658A">
        <w:rPr>
          <w:rFonts w:ascii="Arial" w:eastAsia="Calibri" w:hAnsi="Arial" w:cs="Arial"/>
          <w:lang w:val="es-ES"/>
        </w:rPr>
        <w:t xml:space="preserve">APRUEBA Y AUTORIZA EL </w:t>
      </w:r>
      <w:r w:rsidR="002D658A" w:rsidRPr="002D658A">
        <w:rPr>
          <w:rFonts w:ascii="Arial" w:eastAsia="Calibri" w:hAnsi="Arial" w:cs="Arial"/>
          <w:lang w:val="es-ES" w:eastAsia="es-ES"/>
        </w:rPr>
        <w:t xml:space="preserve">DICTAMEN </w:t>
      </w:r>
      <w:r w:rsidR="002D658A" w:rsidRPr="002D658A">
        <w:rPr>
          <w:rFonts w:ascii="Arial" w:hAnsi="Arial" w:cs="Arial"/>
        </w:rPr>
        <w:t>RELATIVO A LA DECLARACIÓN DE INCORPORACIÓN, EMITIDO POR LA COMISIÓN DE HACIENDA Y PATRIMONIO MUNICIPALES, DEL R. AYUNTAMIENTO DE JUÁREZ, NUEVO LEÓN</w:t>
      </w:r>
      <w:r w:rsidR="002D658A" w:rsidRPr="002D658A">
        <w:rPr>
          <w:rFonts w:ascii="Arial" w:eastAsia="Calibri" w:hAnsi="Arial" w:cs="Arial"/>
          <w:lang w:val="es-ES"/>
        </w:rPr>
        <w:t xml:space="preserve">, EN LOS SIGUIENTES TÉRMINOS: </w:t>
      </w:r>
    </w:p>
    <w:p w:rsidR="002D658A" w:rsidRPr="002D658A" w:rsidRDefault="002D658A" w:rsidP="002D658A">
      <w:pPr>
        <w:spacing w:after="0" w:line="240" w:lineRule="auto"/>
        <w:jc w:val="both"/>
        <w:rPr>
          <w:rFonts w:ascii="Arial" w:eastAsia="Calibri" w:hAnsi="Arial" w:cs="Arial"/>
          <w:lang w:val="es-ES"/>
        </w:rPr>
      </w:pPr>
    </w:p>
    <w:p w:rsidR="002D658A" w:rsidRPr="002D658A" w:rsidRDefault="002D658A" w:rsidP="002D658A">
      <w:pPr>
        <w:jc w:val="both"/>
        <w:rPr>
          <w:rFonts w:ascii="Arial" w:hAnsi="Arial" w:cs="Arial"/>
        </w:rPr>
      </w:pPr>
      <w:r w:rsidRPr="002D658A">
        <w:rPr>
          <w:rFonts w:ascii="Arial" w:hAnsi="Arial" w:cs="Arial"/>
        </w:rPr>
        <w:t xml:space="preserve">PRIMERO. - Se aprueba, autoriza y expide la DECLARATORIA DE INCORPORACIÓN DEL AREA MUNICIPAL AL PATRIMONIO MUNICIPAL que a continuación se describe: </w:t>
      </w:r>
    </w:p>
    <w:p w:rsidR="002D658A" w:rsidRPr="002D658A" w:rsidRDefault="002D658A" w:rsidP="002D658A">
      <w:pPr>
        <w:rPr>
          <w:rFonts w:ascii="Arial" w:hAnsi="Arial" w:cs="Arial"/>
        </w:rPr>
      </w:pPr>
      <w:r w:rsidRPr="002D658A">
        <w:rPr>
          <w:rFonts w:ascii="Arial" w:hAnsi="Arial" w:cs="Arial"/>
        </w:rPr>
        <w:t>Área   Municipal.  Ubicada en La Colonia Benito Juárez. En el Municipio   de Juárez   Nuevo León., Con superficie total de 6,838.50mts2</w:t>
      </w:r>
    </w:p>
    <w:p w:rsidR="002D658A" w:rsidRPr="002D658A" w:rsidRDefault="002D658A" w:rsidP="002D658A">
      <w:pPr>
        <w:rPr>
          <w:rFonts w:ascii="Arial" w:hAnsi="Arial" w:cs="Arial"/>
        </w:rPr>
      </w:pPr>
      <w:r w:rsidRPr="002D658A">
        <w:rPr>
          <w:rFonts w:ascii="Arial" w:hAnsi="Arial" w:cs="Arial"/>
        </w:rPr>
        <w:t>Medidas y Colindancias:</w:t>
      </w:r>
    </w:p>
    <w:tbl>
      <w:tblPr>
        <w:tblW w:w="11627" w:type="dxa"/>
        <w:tblCellMar>
          <w:left w:w="70" w:type="dxa"/>
          <w:right w:w="70" w:type="dxa"/>
        </w:tblCellMar>
        <w:tblLook w:val="04A0" w:firstRow="1" w:lastRow="0" w:firstColumn="1" w:lastColumn="0" w:noHBand="0" w:noVBand="1"/>
      </w:tblPr>
      <w:tblGrid>
        <w:gridCol w:w="143"/>
        <w:gridCol w:w="568"/>
        <w:gridCol w:w="91"/>
        <w:gridCol w:w="252"/>
        <w:gridCol w:w="1175"/>
        <w:gridCol w:w="88"/>
        <w:gridCol w:w="1491"/>
        <w:gridCol w:w="153"/>
        <w:gridCol w:w="1204"/>
        <w:gridCol w:w="72"/>
        <w:gridCol w:w="1275"/>
        <w:gridCol w:w="142"/>
        <w:gridCol w:w="779"/>
        <w:gridCol w:w="488"/>
        <w:gridCol w:w="301"/>
        <w:gridCol w:w="893"/>
        <w:gridCol w:w="628"/>
        <w:gridCol w:w="628"/>
        <w:gridCol w:w="628"/>
        <w:gridCol w:w="628"/>
      </w:tblGrid>
      <w:tr w:rsidR="002D658A" w:rsidRPr="0013761E" w:rsidTr="00F363A3">
        <w:trPr>
          <w:gridAfter w:val="5"/>
          <w:wAfter w:w="3405" w:type="dxa"/>
          <w:trHeight w:val="279"/>
        </w:trPr>
        <w:tc>
          <w:tcPr>
            <w:tcW w:w="82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 xml:space="preserve">   AREA                  MUNICIPAL              </w:t>
            </w:r>
            <w:proofErr w:type="gramStart"/>
            <w:r w:rsidRPr="0013761E">
              <w:rPr>
                <w:rFonts w:ascii="Arial" w:eastAsia="Times New Roman" w:hAnsi="Arial" w:cs="Arial"/>
                <w:color w:val="000000"/>
                <w:sz w:val="16"/>
                <w:szCs w:val="16"/>
                <w:lang w:eastAsia="es-MX"/>
              </w:rPr>
              <w:t xml:space="preserve">   (</w:t>
            </w:r>
            <w:proofErr w:type="gramEnd"/>
            <w:r w:rsidRPr="0013761E">
              <w:rPr>
                <w:rFonts w:ascii="Arial" w:eastAsia="Times New Roman" w:hAnsi="Arial" w:cs="Arial"/>
                <w:color w:val="000000"/>
                <w:sz w:val="16"/>
                <w:szCs w:val="16"/>
                <w:lang w:eastAsia="es-MX"/>
              </w:rPr>
              <w:t>B)</w:t>
            </w:r>
          </w:p>
        </w:tc>
      </w:tr>
      <w:tr w:rsidR="002D658A" w:rsidRPr="0013761E" w:rsidTr="00F363A3">
        <w:trPr>
          <w:gridAfter w:val="5"/>
          <w:wAfter w:w="3405" w:type="dxa"/>
          <w:trHeight w:val="503"/>
        </w:trPr>
        <w:tc>
          <w:tcPr>
            <w:tcW w:w="8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VERT</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LADO</w:t>
            </w:r>
          </w:p>
        </w:tc>
        <w:tc>
          <w:tcPr>
            <w:tcW w:w="157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ANG. INT</w:t>
            </w:r>
          </w:p>
        </w:tc>
        <w:tc>
          <w:tcPr>
            <w:tcW w:w="13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RUMBO</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 xml:space="preserve">DISTANCIA  </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 xml:space="preserve">            COORDENADAS</w:t>
            </w:r>
          </w:p>
        </w:tc>
      </w:tr>
      <w:tr w:rsidR="002D658A" w:rsidRPr="0013761E" w:rsidTr="00F363A3">
        <w:trPr>
          <w:gridAfter w:val="5"/>
          <w:wAfter w:w="3405" w:type="dxa"/>
          <w:trHeight w:val="113"/>
        </w:trPr>
        <w:tc>
          <w:tcPr>
            <w:tcW w:w="802" w:type="dxa"/>
            <w:gridSpan w:val="3"/>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579" w:type="dxa"/>
            <w:gridSpan w:val="2"/>
            <w:vMerge/>
            <w:tcBorders>
              <w:top w:val="nil"/>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357" w:type="dxa"/>
            <w:gridSpan w:val="2"/>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X</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Y</w:t>
            </w:r>
          </w:p>
        </w:tc>
      </w:tr>
      <w:tr w:rsidR="002D658A" w:rsidRPr="0013761E" w:rsidTr="00F363A3">
        <w:trPr>
          <w:gridAfter w:val="5"/>
          <w:wAfter w:w="3405" w:type="dxa"/>
          <w:trHeight w:val="307"/>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2</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2-3</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97° 45´</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NE 15° 08´</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105.20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902.66          </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200.14</w:t>
            </w:r>
          </w:p>
        </w:tc>
      </w:tr>
      <w:tr w:rsidR="002D658A" w:rsidRPr="0013761E" w:rsidTr="00F363A3">
        <w:trPr>
          <w:gridAfter w:val="5"/>
          <w:wAfter w:w="3405" w:type="dxa"/>
          <w:trHeight w:val="307"/>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3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3-4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251° 53´</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NE 87° 01´</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25.96</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930.11</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301.70</w:t>
            </w:r>
          </w:p>
        </w:tc>
      </w:tr>
      <w:tr w:rsidR="002D658A" w:rsidRPr="0013761E" w:rsidTr="00F363A3">
        <w:trPr>
          <w:gridAfter w:val="5"/>
          <w:wAfter w:w="3405" w:type="dxa"/>
          <w:trHeight w:val="307"/>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4</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4-A</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107° 52´</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NE 14° 53´</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4.00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956.03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303.05</w:t>
            </w:r>
          </w:p>
        </w:tc>
      </w:tr>
      <w:tr w:rsidR="002D658A" w:rsidRPr="0013761E" w:rsidTr="00F363A3">
        <w:trPr>
          <w:gridAfter w:val="5"/>
          <w:wAfter w:w="3405" w:type="dxa"/>
          <w:trHeight w:val="307"/>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A</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A-B</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90° 00´</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NW 75°07´</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29.00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957.06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306.92</w:t>
            </w:r>
          </w:p>
        </w:tc>
      </w:tr>
      <w:tr w:rsidR="002D658A" w:rsidRPr="0013761E" w:rsidTr="00F363A3">
        <w:trPr>
          <w:gridAfter w:val="5"/>
          <w:wAfter w:w="3405" w:type="dxa"/>
          <w:trHeight w:val="307"/>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B</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B-C</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164° 02´</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SW 88° 55´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40.00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929.03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314.37</w:t>
            </w:r>
          </w:p>
        </w:tc>
      </w:tr>
      <w:tr w:rsidR="002D658A" w:rsidRPr="0013761E" w:rsidTr="00F363A3">
        <w:trPr>
          <w:gridAfter w:val="5"/>
          <w:wAfter w:w="3405" w:type="dxa"/>
          <w:trHeight w:val="307"/>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C</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C-D</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90° 00´</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SE 1° 05´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112.00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889.03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313.61</w:t>
            </w:r>
          </w:p>
        </w:tc>
      </w:tr>
      <w:tr w:rsidR="002D658A" w:rsidRPr="0013761E" w:rsidTr="00F363A3">
        <w:trPr>
          <w:gridAfter w:val="5"/>
          <w:wAfter w:w="3405" w:type="dxa"/>
          <w:trHeight w:val="343"/>
        </w:trPr>
        <w:tc>
          <w:tcPr>
            <w:tcW w:w="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D</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D-2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98° 28´</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SE 82°37´</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11.60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891.16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201.63</w:t>
            </w:r>
          </w:p>
        </w:tc>
      </w:tr>
      <w:tr w:rsidR="002D658A" w:rsidRPr="0013761E" w:rsidTr="00F363A3">
        <w:trPr>
          <w:trHeight w:val="277"/>
        </w:trPr>
        <w:tc>
          <w:tcPr>
            <w:tcW w:w="711" w:type="dxa"/>
            <w:gridSpan w:val="2"/>
            <w:tcBorders>
              <w:top w:val="single" w:sz="4" w:space="0" w:color="auto"/>
              <w:left w:val="single" w:sz="4" w:space="0" w:color="auto"/>
              <w:bottom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p>
        </w:tc>
        <w:tc>
          <w:tcPr>
            <w:tcW w:w="1518" w:type="dxa"/>
            <w:gridSpan w:val="3"/>
            <w:tcBorders>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SUPERFICIE</w:t>
            </w:r>
          </w:p>
        </w:tc>
        <w:tc>
          <w:tcPr>
            <w:tcW w:w="1579" w:type="dxa"/>
            <w:gridSpan w:val="2"/>
            <w:tcBorders>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w:t>
            </w:r>
          </w:p>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w:t>
            </w:r>
          </w:p>
        </w:tc>
        <w:tc>
          <w:tcPr>
            <w:tcW w:w="1357" w:type="dxa"/>
            <w:gridSpan w:val="2"/>
            <w:tcBorders>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3,338.50 M2</w:t>
            </w:r>
          </w:p>
        </w:tc>
        <w:tc>
          <w:tcPr>
            <w:tcW w:w="1347" w:type="dxa"/>
            <w:gridSpan w:val="2"/>
            <w:tcBorders>
              <w:top w:val="single" w:sz="4" w:space="0" w:color="auto"/>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921" w:type="dxa"/>
            <w:gridSpan w:val="2"/>
            <w:tcBorders>
              <w:bottom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p>
        </w:tc>
        <w:tc>
          <w:tcPr>
            <w:tcW w:w="789" w:type="dxa"/>
            <w:gridSpan w:val="2"/>
            <w:tcBorders>
              <w:top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893" w:type="dxa"/>
            <w:tcBorders>
              <w:left w:val="single" w:sz="4" w:space="0" w:color="auto"/>
            </w:tcBorders>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628" w:type="dxa"/>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628" w:type="dxa"/>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628" w:type="dxa"/>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628" w:type="dxa"/>
            <w:vAlign w:val="bottom"/>
          </w:tcPr>
          <w:p w:rsidR="002D658A" w:rsidRPr="0013761E" w:rsidRDefault="002D658A" w:rsidP="00F363A3">
            <w:pPr>
              <w:spacing w:after="0" w:line="240" w:lineRule="auto"/>
              <w:rPr>
                <w:rFonts w:ascii="Arial" w:eastAsia="Times New Roman" w:hAnsi="Arial" w:cs="Arial"/>
                <w:sz w:val="16"/>
                <w:szCs w:val="16"/>
                <w:lang w:eastAsia="es-MX"/>
              </w:rPr>
            </w:pPr>
          </w:p>
        </w:tc>
      </w:tr>
      <w:tr w:rsidR="002D658A" w:rsidRPr="0013761E" w:rsidTr="00F363A3">
        <w:trPr>
          <w:gridAfter w:val="5"/>
          <w:wAfter w:w="3405" w:type="dxa"/>
          <w:trHeight w:val="341"/>
        </w:trPr>
        <w:tc>
          <w:tcPr>
            <w:tcW w:w="802" w:type="dxa"/>
            <w:gridSpan w:val="3"/>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c>
          <w:tcPr>
            <w:tcW w:w="1427" w:type="dxa"/>
            <w:gridSpan w:val="2"/>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c>
          <w:tcPr>
            <w:tcW w:w="1579" w:type="dxa"/>
            <w:gridSpan w:val="2"/>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c>
          <w:tcPr>
            <w:tcW w:w="1357" w:type="dxa"/>
            <w:gridSpan w:val="2"/>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c>
          <w:tcPr>
            <w:tcW w:w="1347" w:type="dxa"/>
            <w:gridSpan w:val="2"/>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c>
          <w:tcPr>
            <w:tcW w:w="921" w:type="dxa"/>
            <w:gridSpan w:val="2"/>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c>
          <w:tcPr>
            <w:tcW w:w="789" w:type="dxa"/>
            <w:gridSpan w:val="2"/>
            <w:tcBorders>
              <w:top w:val="nil"/>
              <w:left w:val="nil"/>
              <w:bottom w:val="nil"/>
              <w:right w:val="nil"/>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p>
        </w:tc>
      </w:tr>
      <w:tr w:rsidR="002D658A" w:rsidRPr="0013761E" w:rsidTr="00F363A3">
        <w:trPr>
          <w:gridBefore w:val="1"/>
          <w:gridAfter w:val="6"/>
          <w:wBefore w:w="143" w:type="dxa"/>
          <w:wAfter w:w="3706" w:type="dxa"/>
          <w:trHeight w:val="300"/>
        </w:trPr>
        <w:tc>
          <w:tcPr>
            <w:tcW w:w="777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 xml:space="preserve">   AREA                  MUNICIPAL              COMPLEMENTARIA</w:t>
            </w:r>
          </w:p>
        </w:tc>
      </w:tr>
      <w:tr w:rsidR="002D658A" w:rsidRPr="0013761E" w:rsidTr="00F363A3">
        <w:trPr>
          <w:gridBefore w:val="1"/>
          <w:gridAfter w:val="6"/>
          <w:wBefore w:w="143" w:type="dxa"/>
          <w:wAfter w:w="3706" w:type="dxa"/>
          <w:trHeight w:val="300"/>
        </w:trPr>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VERT</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LADO</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ANGULOS</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DISTANCIA</w:t>
            </w:r>
          </w:p>
        </w:tc>
        <w:tc>
          <w:tcPr>
            <w:tcW w:w="2684" w:type="dxa"/>
            <w:gridSpan w:val="4"/>
            <w:tcBorders>
              <w:top w:val="nil"/>
              <w:left w:val="single" w:sz="4" w:space="0" w:color="auto"/>
              <w:bottom w:val="nil"/>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 xml:space="preserve">     COORDENADAS</w:t>
            </w:r>
          </w:p>
        </w:tc>
      </w:tr>
      <w:tr w:rsidR="002D658A" w:rsidRPr="0013761E" w:rsidTr="00F363A3">
        <w:trPr>
          <w:gridBefore w:val="1"/>
          <w:gridAfter w:val="6"/>
          <w:wBefore w:w="143" w:type="dxa"/>
          <w:wAfter w:w="3706" w:type="dxa"/>
          <w:trHeight w:val="300"/>
        </w:trPr>
        <w:tc>
          <w:tcPr>
            <w:tcW w:w="911" w:type="dxa"/>
            <w:gridSpan w:val="3"/>
            <w:vMerge/>
            <w:tcBorders>
              <w:top w:val="nil"/>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644" w:type="dxa"/>
            <w:gridSpan w:val="2"/>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D658A" w:rsidRPr="0013761E" w:rsidRDefault="002D658A" w:rsidP="00F363A3">
            <w:pPr>
              <w:spacing w:after="0" w:line="240" w:lineRule="auto"/>
              <w:rPr>
                <w:rFonts w:ascii="Arial" w:eastAsia="Times New Roman" w:hAnsi="Arial" w:cs="Arial"/>
                <w:color w:val="000000"/>
                <w:sz w:val="16"/>
                <w:szCs w:val="16"/>
                <w:lang w:eastAsia="es-MX"/>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X</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Y</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2-E</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168° 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87.33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902.65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200.14</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E-F</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22° 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32.09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989.75</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206.64</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F</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F-G</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208° 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29.84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959.15</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216.91</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G</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G-4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238° 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66.62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938.53</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303.05</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4</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4-3</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71° 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25.963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956.53</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303.05</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r w:rsidRPr="0013761E">
              <w:rPr>
                <w:rFonts w:ascii="Arial" w:eastAsia="Times New Roman" w:hAnsi="Arial" w:cs="Arial"/>
                <w:color w:val="000000"/>
                <w:sz w:val="16"/>
                <w:szCs w:val="16"/>
                <w:lang w:eastAsia="es-MX"/>
              </w:rPr>
              <w:t>3</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3-2</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sz w:val="16"/>
                <w:szCs w:val="16"/>
                <w:lang w:eastAsia="es-MX"/>
              </w:rPr>
            </w:pPr>
            <w:r w:rsidRPr="0013761E">
              <w:rPr>
                <w:rFonts w:ascii="Arial" w:eastAsia="Times New Roman" w:hAnsi="Arial" w:cs="Arial"/>
                <w:sz w:val="16"/>
                <w:szCs w:val="16"/>
                <w:lang w:eastAsia="es-MX"/>
              </w:rPr>
              <w:t>108° 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105.21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930.01</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301.70</w:t>
            </w:r>
          </w:p>
        </w:tc>
      </w:tr>
      <w:tr w:rsidR="002D658A" w:rsidRPr="0013761E" w:rsidTr="00F363A3">
        <w:trPr>
          <w:gridBefore w:val="1"/>
          <w:gridAfter w:val="6"/>
          <w:wBefore w:w="143" w:type="dxa"/>
          <w:wAfter w:w="3706" w:type="dxa"/>
          <w:trHeight w:val="300"/>
        </w:trPr>
        <w:tc>
          <w:tcPr>
            <w:tcW w:w="911" w:type="dxa"/>
            <w:gridSpan w:val="3"/>
            <w:tcBorders>
              <w:top w:val="single" w:sz="4" w:space="0" w:color="auto"/>
              <w:left w:val="single" w:sz="4" w:space="0" w:color="auto"/>
              <w:bottom w:val="single" w:sz="4" w:space="0" w:color="auto"/>
            </w:tcBorders>
            <w:shd w:val="clear" w:color="auto" w:fill="auto"/>
            <w:noWrap/>
            <w:vAlign w:val="bottom"/>
          </w:tcPr>
          <w:p w:rsidR="002D658A" w:rsidRPr="0013761E" w:rsidRDefault="002D658A" w:rsidP="00F363A3">
            <w:pPr>
              <w:spacing w:after="0" w:line="240" w:lineRule="auto"/>
              <w:jc w:val="center"/>
              <w:rPr>
                <w:rFonts w:ascii="Arial" w:eastAsia="Times New Roman" w:hAnsi="Arial" w:cs="Arial"/>
                <w:color w:val="000000"/>
                <w:sz w:val="16"/>
                <w:szCs w:val="16"/>
                <w:lang w:eastAsia="es-MX"/>
              </w:rPr>
            </w:pPr>
          </w:p>
        </w:tc>
        <w:tc>
          <w:tcPr>
            <w:tcW w:w="1263" w:type="dxa"/>
            <w:gridSpan w:val="2"/>
            <w:tcBorders>
              <w:top w:val="single" w:sz="4" w:space="0" w:color="auto"/>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SUPERFICIE</w:t>
            </w:r>
          </w:p>
        </w:tc>
        <w:tc>
          <w:tcPr>
            <w:tcW w:w="1644" w:type="dxa"/>
            <w:gridSpan w:val="2"/>
            <w:tcBorders>
              <w:top w:val="single" w:sz="4" w:space="0" w:color="auto"/>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3,500.00    </w:t>
            </w:r>
          </w:p>
        </w:tc>
        <w:tc>
          <w:tcPr>
            <w:tcW w:w="1276" w:type="dxa"/>
            <w:gridSpan w:val="2"/>
            <w:tcBorders>
              <w:top w:val="single" w:sz="4" w:space="0" w:color="auto"/>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r w:rsidRPr="0013761E">
              <w:rPr>
                <w:rFonts w:ascii="Arial" w:eastAsia="Times New Roman" w:hAnsi="Arial" w:cs="Arial"/>
                <w:sz w:val="16"/>
                <w:szCs w:val="16"/>
                <w:lang w:eastAsia="es-MX"/>
              </w:rPr>
              <w:t xml:space="preserve">  mts2</w:t>
            </w:r>
          </w:p>
        </w:tc>
        <w:tc>
          <w:tcPr>
            <w:tcW w:w="1417" w:type="dxa"/>
            <w:gridSpan w:val="2"/>
            <w:tcBorders>
              <w:top w:val="single" w:sz="4" w:space="0" w:color="auto"/>
              <w:bottom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p>
        </w:tc>
        <w:tc>
          <w:tcPr>
            <w:tcW w:w="1267" w:type="dxa"/>
            <w:gridSpan w:val="2"/>
            <w:tcBorders>
              <w:top w:val="single" w:sz="4" w:space="0" w:color="auto"/>
              <w:bottom w:val="single" w:sz="4" w:space="0" w:color="auto"/>
              <w:right w:val="single" w:sz="4" w:space="0" w:color="auto"/>
            </w:tcBorders>
            <w:shd w:val="clear" w:color="auto" w:fill="auto"/>
            <w:noWrap/>
            <w:vAlign w:val="bottom"/>
          </w:tcPr>
          <w:p w:rsidR="002D658A" w:rsidRPr="0013761E" w:rsidRDefault="002D658A" w:rsidP="00F363A3">
            <w:pPr>
              <w:spacing w:after="0" w:line="240" w:lineRule="auto"/>
              <w:rPr>
                <w:rFonts w:ascii="Arial" w:eastAsia="Times New Roman" w:hAnsi="Arial" w:cs="Arial"/>
                <w:sz w:val="16"/>
                <w:szCs w:val="16"/>
                <w:lang w:eastAsia="es-MX"/>
              </w:rPr>
            </w:pPr>
          </w:p>
        </w:tc>
      </w:tr>
    </w:tbl>
    <w:p w:rsidR="002D658A" w:rsidRPr="002D658A" w:rsidRDefault="002D658A" w:rsidP="002D658A">
      <w:pPr>
        <w:spacing w:before="240" w:after="0" w:line="240" w:lineRule="auto"/>
        <w:rPr>
          <w:rFonts w:ascii="Arial" w:hAnsi="Arial" w:cs="Arial"/>
        </w:rPr>
      </w:pPr>
      <w:r w:rsidRPr="002D658A">
        <w:rPr>
          <w:rFonts w:ascii="Arial" w:hAnsi="Arial" w:cs="Arial"/>
        </w:rPr>
        <w:t>Colindancias:</w:t>
      </w:r>
    </w:p>
    <w:p w:rsidR="002D658A" w:rsidRPr="002D658A" w:rsidRDefault="002D658A" w:rsidP="002D658A">
      <w:pPr>
        <w:pStyle w:val="Prrafodelista"/>
        <w:rPr>
          <w:rFonts w:ascii="Arial" w:hAnsi="Arial" w:cs="Arial"/>
          <w:sz w:val="22"/>
          <w:szCs w:val="22"/>
        </w:rPr>
      </w:pPr>
      <w:r w:rsidRPr="002D658A">
        <w:rPr>
          <w:rFonts w:ascii="Arial" w:hAnsi="Arial" w:cs="Arial"/>
          <w:sz w:val="22"/>
          <w:szCs w:val="22"/>
        </w:rPr>
        <w:t xml:space="preserve">Al Norte con </w:t>
      </w:r>
      <w:proofErr w:type="spellStart"/>
      <w:r w:rsidRPr="002D658A">
        <w:rPr>
          <w:rFonts w:ascii="Arial" w:hAnsi="Arial" w:cs="Arial"/>
          <w:sz w:val="22"/>
          <w:szCs w:val="22"/>
        </w:rPr>
        <w:t>calle</w:t>
      </w:r>
      <w:proofErr w:type="spellEnd"/>
      <w:r w:rsidRPr="002D658A">
        <w:rPr>
          <w:rFonts w:ascii="Arial" w:hAnsi="Arial" w:cs="Arial"/>
          <w:sz w:val="22"/>
          <w:szCs w:val="22"/>
        </w:rPr>
        <w:t xml:space="preserve"> </w:t>
      </w:r>
      <w:proofErr w:type="spellStart"/>
      <w:r w:rsidRPr="002D658A">
        <w:rPr>
          <w:rFonts w:ascii="Arial" w:hAnsi="Arial" w:cs="Arial"/>
          <w:sz w:val="22"/>
          <w:szCs w:val="22"/>
        </w:rPr>
        <w:t>Gral</w:t>
      </w:r>
      <w:proofErr w:type="spellEnd"/>
      <w:r w:rsidRPr="002D658A">
        <w:rPr>
          <w:rFonts w:ascii="Arial" w:hAnsi="Arial" w:cs="Arial"/>
          <w:sz w:val="22"/>
          <w:szCs w:val="22"/>
        </w:rPr>
        <w:t xml:space="preserve">.  Manuel </w:t>
      </w:r>
      <w:proofErr w:type="spellStart"/>
      <w:r w:rsidRPr="002D658A">
        <w:rPr>
          <w:rFonts w:ascii="Arial" w:hAnsi="Arial" w:cs="Arial"/>
          <w:sz w:val="22"/>
          <w:szCs w:val="22"/>
        </w:rPr>
        <w:t>Doblado</w:t>
      </w:r>
      <w:proofErr w:type="spellEnd"/>
      <w:r w:rsidRPr="002D658A">
        <w:rPr>
          <w:rFonts w:ascii="Arial" w:hAnsi="Arial" w:cs="Arial"/>
          <w:sz w:val="22"/>
          <w:szCs w:val="22"/>
        </w:rPr>
        <w:t xml:space="preserve">. </w:t>
      </w:r>
    </w:p>
    <w:p w:rsidR="002D658A" w:rsidRPr="002D658A" w:rsidRDefault="002D658A" w:rsidP="002D658A">
      <w:pPr>
        <w:pStyle w:val="Prrafodelista"/>
        <w:rPr>
          <w:rFonts w:ascii="Arial" w:hAnsi="Arial" w:cs="Arial"/>
          <w:sz w:val="22"/>
          <w:szCs w:val="22"/>
        </w:rPr>
      </w:pPr>
      <w:r w:rsidRPr="002D658A">
        <w:rPr>
          <w:rFonts w:ascii="Arial" w:hAnsi="Arial" w:cs="Arial"/>
          <w:sz w:val="22"/>
          <w:szCs w:val="22"/>
        </w:rPr>
        <w:t xml:space="preserve">Al Sur con </w:t>
      </w:r>
      <w:proofErr w:type="spellStart"/>
      <w:r w:rsidRPr="002D658A">
        <w:rPr>
          <w:rFonts w:ascii="Arial" w:hAnsi="Arial" w:cs="Arial"/>
          <w:sz w:val="22"/>
          <w:szCs w:val="22"/>
        </w:rPr>
        <w:t>calle</w:t>
      </w:r>
      <w:proofErr w:type="spellEnd"/>
      <w:r w:rsidRPr="002D658A">
        <w:rPr>
          <w:rFonts w:ascii="Arial" w:hAnsi="Arial" w:cs="Arial"/>
          <w:sz w:val="22"/>
          <w:szCs w:val="22"/>
        </w:rPr>
        <w:t xml:space="preserve"> </w:t>
      </w:r>
      <w:proofErr w:type="spellStart"/>
      <w:r w:rsidRPr="002D658A">
        <w:rPr>
          <w:rFonts w:ascii="Arial" w:hAnsi="Arial" w:cs="Arial"/>
          <w:sz w:val="22"/>
          <w:szCs w:val="22"/>
        </w:rPr>
        <w:t>Gral</w:t>
      </w:r>
      <w:proofErr w:type="spellEnd"/>
      <w:r w:rsidRPr="002D658A">
        <w:rPr>
          <w:rFonts w:ascii="Arial" w:hAnsi="Arial" w:cs="Arial"/>
          <w:sz w:val="22"/>
          <w:szCs w:val="22"/>
        </w:rPr>
        <w:t xml:space="preserve">.  </w:t>
      </w:r>
      <w:proofErr w:type="spellStart"/>
      <w:r w:rsidRPr="002D658A">
        <w:rPr>
          <w:rFonts w:ascii="Arial" w:hAnsi="Arial" w:cs="Arial"/>
          <w:sz w:val="22"/>
          <w:szCs w:val="22"/>
        </w:rPr>
        <w:t>Treviño</w:t>
      </w:r>
      <w:proofErr w:type="spellEnd"/>
      <w:r w:rsidRPr="002D658A">
        <w:rPr>
          <w:rFonts w:ascii="Arial" w:hAnsi="Arial" w:cs="Arial"/>
          <w:sz w:val="22"/>
          <w:szCs w:val="22"/>
        </w:rPr>
        <w:t>.</w:t>
      </w:r>
    </w:p>
    <w:p w:rsidR="002D658A" w:rsidRPr="002D658A" w:rsidRDefault="002D658A" w:rsidP="002D658A">
      <w:pPr>
        <w:pStyle w:val="Prrafodelista"/>
        <w:rPr>
          <w:rFonts w:ascii="Arial" w:hAnsi="Arial" w:cs="Arial"/>
          <w:sz w:val="22"/>
          <w:szCs w:val="22"/>
        </w:rPr>
      </w:pPr>
      <w:r w:rsidRPr="002D658A">
        <w:rPr>
          <w:rFonts w:ascii="Arial" w:hAnsi="Arial" w:cs="Arial"/>
          <w:sz w:val="22"/>
          <w:szCs w:val="22"/>
        </w:rPr>
        <w:t xml:space="preserve">Al Este con </w:t>
      </w:r>
      <w:proofErr w:type="spellStart"/>
      <w:r w:rsidRPr="002D658A">
        <w:rPr>
          <w:rFonts w:ascii="Arial" w:hAnsi="Arial" w:cs="Arial"/>
          <w:sz w:val="22"/>
          <w:szCs w:val="22"/>
        </w:rPr>
        <w:t>Limite</w:t>
      </w:r>
      <w:proofErr w:type="spellEnd"/>
      <w:r w:rsidRPr="002D658A">
        <w:rPr>
          <w:rFonts w:ascii="Arial" w:hAnsi="Arial" w:cs="Arial"/>
          <w:sz w:val="22"/>
          <w:szCs w:val="22"/>
        </w:rPr>
        <w:t xml:space="preserve"> del </w:t>
      </w:r>
      <w:proofErr w:type="spellStart"/>
      <w:r w:rsidRPr="002D658A">
        <w:rPr>
          <w:rFonts w:ascii="Arial" w:hAnsi="Arial" w:cs="Arial"/>
          <w:sz w:val="22"/>
          <w:szCs w:val="22"/>
        </w:rPr>
        <w:t>Fraccionamiento</w:t>
      </w:r>
      <w:proofErr w:type="spellEnd"/>
      <w:r w:rsidRPr="002D658A">
        <w:rPr>
          <w:rFonts w:ascii="Arial" w:hAnsi="Arial" w:cs="Arial"/>
          <w:sz w:val="22"/>
          <w:szCs w:val="22"/>
        </w:rPr>
        <w:t>.</w:t>
      </w:r>
    </w:p>
    <w:p w:rsidR="002D658A" w:rsidRPr="002D658A" w:rsidRDefault="002D658A" w:rsidP="002D658A">
      <w:pPr>
        <w:pStyle w:val="Prrafodelista"/>
        <w:rPr>
          <w:rFonts w:ascii="Arial" w:hAnsi="Arial" w:cs="Arial"/>
          <w:sz w:val="22"/>
          <w:szCs w:val="22"/>
        </w:rPr>
      </w:pPr>
      <w:r w:rsidRPr="002D658A">
        <w:rPr>
          <w:rFonts w:ascii="Arial" w:hAnsi="Arial" w:cs="Arial"/>
          <w:sz w:val="22"/>
          <w:szCs w:val="22"/>
        </w:rPr>
        <w:t xml:space="preserve">Al Oeste con </w:t>
      </w:r>
      <w:proofErr w:type="spellStart"/>
      <w:r w:rsidRPr="002D658A">
        <w:rPr>
          <w:rFonts w:ascii="Arial" w:hAnsi="Arial" w:cs="Arial"/>
          <w:sz w:val="22"/>
          <w:szCs w:val="22"/>
        </w:rPr>
        <w:t>calle</w:t>
      </w:r>
      <w:proofErr w:type="spellEnd"/>
      <w:r w:rsidRPr="002D658A">
        <w:rPr>
          <w:rFonts w:ascii="Arial" w:hAnsi="Arial" w:cs="Arial"/>
          <w:sz w:val="22"/>
          <w:szCs w:val="22"/>
        </w:rPr>
        <w:t xml:space="preserve"> </w:t>
      </w:r>
      <w:proofErr w:type="spellStart"/>
      <w:r w:rsidRPr="002D658A">
        <w:rPr>
          <w:rFonts w:ascii="Arial" w:hAnsi="Arial" w:cs="Arial"/>
          <w:sz w:val="22"/>
          <w:szCs w:val="22"/>
        </w:rPr>
        <w:t>Gral</w:t>
      </w:r>
      <w:proofErr w:type="spellEnd"/>
      <w:r w:rsidRPr="002D658A">
        <w:rPr>
          <w:rFonts w:ascii="Arial" w:hAnsi="Arial" w:cs="Arial"/>
          <w:sz w:val="22"/>
          <w:szCs w:val="22"/>
        </w:rPr>
        <w:t xml:space="preserve">.  Santos </w:t>
      </w:r>
      <w:proofErr w:type="spellStart"/>
      <w:r w:rsidRPr="002D658A">
        <w:rPr>
          <w:rFonts w:ascii="Arial" w:hAnsi="Arial" w:cs="Arial"/>
          <w:sz w:val="22"/>
          <w:szCs w:val="22"/>
        </w:rPr>
        <w:t>Degollado</w:t>
      </w:r>
      <w:proofErr w:type="spellEnd"/>
      <w:r w:rsidRPr="002D658A">
        <w:rPr>
          <w:rFonts w:ascii="Arial" w:hAnsi="Arial" w:cs="Arial"/>
          <w:sz w:val="22"/>
          <w:szCs w:val="22"/>
        </w:rPr>
        <w:t>.</w:t>
      </w:r>
    </w:p>
    <w:p w:rsidR="002D658A" w:rsidRPr="002D658A" w:rsidRDefault="002D658A" w:rsidP="002D658A">
      <w:pPr>
        <w:pStyle w:val="Sinespaciado"/>
        <w:jc w:val="both"/>
        <w:rPr>
          <w:rFonts w:ascii="Arial" w:hAnsi="Arial" w:cs="Arial"/>
        </w:rPr>
      </w:pPr>
    </w:p>
    <w:p w:rsidR="002D658A" w:rsidRPr="002D658A" w:rsidRDefault="002D658A" w:rsidP="002D658A">
      <w:pPr>
        <w:spacing w:after="0"/>
        <w:jc w:val="both"/>
        <w:rPr>
          <w:rFonts w:ascii="Arial" w:hAnsi="Arial" w:cs="Arial"/>
        </w:rPr>
      </w:pPr>
      <w:r w:rsidRPr="002D658A">
        <w:rPr>
          <w:rFonts w:ascii="Arial" w:hAnsi="Arial" w:cs="Arial"/>
        </w:rPr>
        <w:lastRenderedPageBreak/>
        <w:t>Dicho inmueble lo ampara los siguientes datos de registro: A Favor de Instituto del Fondo Nacional de la Vivienda para los trabajadores.</w:t>
      </w:r>
    </w:p>
    <w:p w:rsidR="002D658A" w:rsidRPr="002D658A" w:rsidRDefault="002D658A" w:rsidP="002D658A">
      <w:pPr>
        <w:spacing w:after="0"/>
        <w:jc w:val="both"/>
        <w:rPr>
          <w:rFonts w:ascii="Arial" w:hAnsi="Arial" w:cs="Arial"/>
        </w:rPr>
      </w:pPr>
      <w:r w:rsidRPr="002D658A">
        <w:rPr>
          <w:rFonts w:ascii="Arial" w:hAnsi="Arial" w:cs="Arial"/>
        </w:rPr>
        <w:t xml:space="preserve">Datos de Propiedad. Bajo el No.471, Volumen 64, Libro V, Sección Propiedad, con fecha 04 de </w:t>
      </w:r>
      <w:proofErr w:type="gramStart"/>
      <w:r w:rsidRPr="002D658A">
        <w:rPr>
          <w:rFonts w:ascii="Arial" w:hAnsi="Arial" w:cs="Arial"/>
        </w:rPr>
        <w:t>Noviembre</w:t>
      </w:r>
      <w:proofErr w:type="gramEnd"/>
      <w:r w:rsidRPr="002D658A">
        <w:rPr>
          <w:rFonts w:ascii="Arial" w:hAnsi="Arial" w:cs="Arial"/>
        </w:rPr>
        <w:t xml:space="preserve"> del 1991. </w:t>
      </w:r>
    </w:p>
    <w:p w:rsidR="002D658A" w:rsidRPr="002D658A" w:rsidRDefault="002D658A" w:rsidP="002D658A">
      <w:pPr>
        <w:jc w:val="both"/>
        <w:rPr>
          <w:rFonts w:ascii="Arial" w:hAnsi="Arial" w:cs="Arial"/>
        </w:rPr>
      </w:pPr>
      <w:r w:rsidRPr="002D658A">
        <w:rPr>
          <w:rFonts w:ascii="Arial" w:hAnsi="Arial" w:cs="Arial"/>
        </w:rPr>
        <w:t xml:space="preserve">Plano: Bajo No.1 vol.2 Libro 2 Sección Fracc. De fecha 5 de </w:t>
      </w:r>
      <w:proofErr w:type="gramStart"/>
      <w:r w:rsidRPr="002D658A">
        <w:rPr>
          <w:rFonts w:ascii="Arial" w:hAnsi="Arial" w:cs="Arial"/>
        </w:rPr>
        <w:t>Noviembre</w:t>
      </w:r>
      <w:proofErr w:type="gramEnd"/>
      <w:r w:rsidRPr="002D658A">
        <w:rPr>
          <w:rFonts w:ascii="Arial" w:hAnsi="Arial" w:cs="Arial"/>
        </w:rPr>
        <w:t xml:space="preserve"> 1991.</w:t>
      </w:r>
    </w:p>
    <w:p w:rsidR="002D658A" w:rsidRPr="002D658A" w:rsidRDefault="002D658A" w:rsidP="002D658A">
      <w:pPr>
        <w:jc w:val="both"/>
        <w:rPr>
          <w:rFonts w:ascii="Arial" w:hAnsi="Arial" w:cs="Arial"/>
        </w:rPr>
      </w:pPr>
      <w:r w:rsidRPr="002D658A">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2D658A" w:rsidRDefault="002D658A" w:rsidP="002D658A">
      <w:pPr>
        <w:spacing w:before="240" w:after="0" w:line="240" w:lineRule="auto"/>
        <w:jc w:val="both"/>
        <w:rPr>
          <w:rFonts w:ascii="Arial" w:hAnsi="Arial" w:cs="Arial"/>
        </w:rPr>
      </w:pPr>
      <w:r w:rsidRPr="002D658A">
        <w:rPr>
          <w:rFonts w:ascii="Arial" w:hAnsi="Arial" w:cs="Arial"/>
        </w:rPr>
        <w:t>TERCERO. -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p>
    <w:p w:rsidR="002D658A" w:rsidRPr="002D658A" w:rsidRDefault="002D658A" w:rsidP="002D658A">
      <w:pPr>
        <w:spacing w:after="0" w:line="240" w:lineRule="auto"/>
        <w:jc w:val="both"/>
        <w:rPr>
          <w:rFonts w:ascii="Arial" w:hAnsi="Arial" w:cs="Arial"/>
        </w:rPr>
      </w:pPr>
    </w:p>
    <w:p w:rsidR="002D658A" w:rsidRPr="0013761E" w:rsidRDefault="002D658A" w:rsidP="002D658A">
      <w:pPr>
        <w:spacing w:after="0" w:line="240" w:lineRule="auto"/>
        <w:jc w:val="both"/>
        <w:rPr>
          <w:rFonts w:ascii="Arial" w:eastAsia="Arial" w:hAnsi="Arial" w:cs="Arial"/>
          <w:lang w:eastAsia="es-MX"/>
        </w:rPr>
      </w:pPr>
      <w:r w:rsidRPr="002D658A">
        <w:rPr>
          <w:rFonts w:ascii="Arial" w:eastAsia="Arial Unicode MS" w:hAnsi="Arial" w:cs="Arial"/>
          <w:b/>
          <w:lang w:val="es-ES"/>
        </w:rPr>
        <w:t>ACUERDO NO. 1</w:t>
      </w:r>
      <w:r w:rsidRPr="002D658A">
        <w:rPr>
          <w:rFonts w:ascii="Arial" w:eastAsia="Arial Unicode MS" w:hAnsi="Arial" w:cs="Arial"/>
          <w:b/>
          <w:lang w:val="es-ES"/>
        </w:rPr>
        <w:t>1</w:t>
      </w:r>
      <w:r w:rsidRPr="002D658A">
        <w:rPr>
          <w:rFonts w:ascii="Arial" w:eastAsia="Arial Unicode MS" w:hAnsi="Arial" w:cs="Arial"/>
          <w:b/>
          <w:lang w:val="es-ES"/>
        </w:rPr>
        <w:t>.-</w:t>
      </w:r>
      <w:r w:rsidRPr="002D658A">
        <w:rPr>
          <w:rFonts w:ascii="Arial" w:eastAsia="Arial" w:hAnsi="Arial" w:cs="Arial"/>
          <w:b/>
          <w:lang w:eastAsia="es-MX"/>
        </w:rPr>
        <w:t xml:space="preserve"> </w:t>
      </w:r>
      <w:r w:rsidRPr="0013761E">
        <w:rPr>
          <w:rFonts w:ascii="Arial" w:eastAsia="Arial" w:hAnsi="Arial" w:cs="Arial"/>
          <w:lang w:eastAsia="es-MX"/>
        </w:rPr>
        <w:t xml:space="preserve">POR UNANIMIDAD, EL AYUNTAMIENTO DE JUÁREZ, NUEVO LEÓN, </w:t>
      </w:r>
      <w:r w:rsidRPr="0013761E">
        <w:rPr>
          <w:rFonts w:ascii="Arial" w:eastAsia="Calibri" w:hAnsi="Arial" w:cs="Arial"/>
          <w:lang w:val="es-ES"/>
        </w:rPr>
        <w:t xml:space="preserve">APRUEBA Y AUTORIZA EL </w:t>
      </w:r>
      <w:r w:rsidRPr="0013761E">
        <w:rPr>
          <w:rFonts w:ascii="Arial" w:eastAsia="Calibri" w:hAnsi="Arial" w:cs="Arial"/>
          <w:lang w:val="es-ES" w:eastAsia="es-ES"/>
        </w:rPr>
        <w:t xml:space="preserve">DICTAMEN </w:t>
      </w:r>
      <w:r w:rsidRPr="0013761E">
        <w:rPr>
          <w:rFonts w:ascii="Arial" w:hAnsi="Arial" w:cs="Arial"/>
        </w:rPr>
        <w:t>RELATIVO A LA DECLARACIÓN DE INCORPORACIÓN, EMITIDO POR LA COMISIÓN DE HACIENDA Y PATRIMONIO MUNICIPALES, DEL R. AYUNTAMIENTO DE JUÁREZ, NUEVO LEÓN</w:t>
      </w:r>
      <w:r w:rsidRPr="0013761E">
        <w:rPr>
          <w:rFonts w:ascii="Arial" w:eastAsia="Calibri" w:hAnsi="Arial" w:cs="Arial"/>
          <w:lang w:val="es-ES"/>
        </w:rPr>
        <w:t xml:space="preserve">, EN LOS SIGUIENTES TÉRMINOS: </w:t>
      </w:r>
    </w:p>
    <w:p w:rsidR="002D658A" w:rsidRPr="0013761E" w:rsidRDefault="002D658A" w:rsidP="002D658A">
      <w:pPr>
        <w:spacing w:after="0" w:line="240" w:lineRule="auto"/>
        <w:jc w:val="both"/>
        <w:rPr>
          <w:rFonts w:ascii="Arial" w:eastAsia="Calibri" w:hAnsi="Arial" w:cs="Arial"/>
          <w:lang w:val="es-ES"/>
        </w:rPr>
      </w:pPr>
    </w:p>
    <w:p w:rsidR="002D658A" w:rsidRPr="0013761E" w:rsidRDefault="002D658A" w:rsidP="002D658A">
      <w:pPr>
        <w:jc w:val="both"/>
        <w:rPr>
          <w:rFonts w:ascii="Arial" w:hAnsi="Arial" w:cs="Arial"/>
        </w:rPr>
      </w:pPr>
      <w:r w:rsidRPr="0013761E">
        <w:rPr>
          <w:rFonts w:ascii="Arial" w:hAnsi="Arial" w:cs="Arial"/>
        </w:rPr>
        <w:t xml:space="preserve">PRIMERO. - Se aprueba, autoriza y expide la DECLARATORIA DE INCORPORACIÓN DEL AREA MUNICIPAL AL PATRIMONIO MUNICIPAL que a continuación se describe: </w:t>
      </w:r>
    </w:p>
    <w:p w:rsidR="002D658A" w:rsidRPr="0013761E" w:rsidRDefault="002D658A" w:rsidP="002D658A">
      <w:pPr>
        <w:rPr>
          <w:rFonts w:ascii="Arial" w:hAnsi="Arial" w:cs="Arial"/>
        </w:rPr>
      </w:pPr>
      <w:r w:rsidRPr="0013761E">
        <w:rPr>
          <w:rFonts w:ascii="Arial" w:hAnsi="Arial" w:cs="Arial"/>
        </w:rPr>
        <w:t>Área Municipal ubicada en el Fracc. Bosques de la Silla. Primer sector.  En el Municipio de Juárez Nuevo León., Con una Superficie de 98,155.64 M2.</w:t>
      </w:r>
    </w:p>
    <w:p w:rsidR="002D658A" w:rsidRPr="0013761E" w:rsidRDefault="002D658A" w:rsidP="002D658A">
      <w:pPr>
        <w:rPr>
          <w:rFonts w:ascii="Arial" w:hAnsi="Arial" w:cs="Arial"/>
        </w:rPr>
      </w:pPr>
      <w:r w:rsidRPr="0013761E">
        <w:rPr>
          <w:rFonts w:ascii="Arial" w:hAnsi="Arial" w:cs="Arial"/>
        </w:rPr>
        <w:t>Con las siguientes medidas y colindancias.</w:t>
      </w:r>
    </w:p>
    <w:p w:rsidR="002D658A" w:rsidRPr="0013761E" w:rsidRDefault="002D658A" w:rsidP="002D658A">
      <w:pPr>
        <w:spacing w:after="0"/>
        <w:rPr>
          <w:rFonts w:ascii="Arial" w:hAnsi="Arial" w:cs="Arial"/>
        </w:rPr>
      </w:pPr>
      <w:r w:rsidRPr="0013761E">
        <w:rPr>
          <w:rFonts w:ascii="Arial" w:hAnsi="Arial" w:cs="Arial"/>
        </w:rPr>
        <w:t xml:space="preserve">Al Norte mide en 12 tramos, 47.10 </w:t>
      </w:r>
      <w:proofErr w:type="spellStart"/>
      <w:r w:rsidRPr="0013761E">
        <w:rPr>
          <w:rFonts w:ascii="Arial" w:hAnsi="Arial" w:cs="Arial"/>
        </w:rPr>
        <w:t>mts</w:t>
      </w:r>
      <w:proofErr w:type="spellEnd"/>
      <w:r w:rsidRPr="0013761E">
        <w:rPr>
          <w:rFonts w:ascii="Arial" w:hAnsi="Arial" w:cs="Arial"/>
        </w:rPr>
        <w:t xml:space="preserve">. 57.05 </w:t>
      </w:r>
      <w:proofErr w:type="spellStart"/>
      <w:r w:rsidRPr="0013761E">
        <w:rPr>
          <w:rFonts w:ascii="Arial" w:hAnsi="Arial" w:cs="Arial"/>
        </w:rPr>
        <w:t>mts</w:t>
      </w:r>
      <w:proofErr w:type="spellEnd"/>
      <w:r w:rsidRPr="0013761E">
        <w:rPr>
          <w:rFonts w:ascii="Arial" w:hAnsi="Arial" w:cs="Arial"/>
        </w:rPr>
        <w:t xml:space="preserve">., 57.05 </w:t>
      </w:r>
      <w:proofErr w:type="spellStart"/>
      <w:r w:rsidRPr="0013761E">
        <w:rPr>
          <w:rFonts w:ascii="Arial" w:hAnsi="Arial" w:cs="Arial"/>
        </w:rPr>
        <w:t>mts</w:t>
      </w:r>
      <w:proofErr w:type="spellEnd"/>
      <w:r w:rsidRPr="0013761E">
        <w:rPr>
          <w:rFonts w:ascii="Arial" w:hAnsi="Arial" w:cs="Arial"/>
        </w:rPr>
        <w:t xml:space="preserve">, 97.10 </w:t>
      </w:r>
      <w:proofErr w:type="spellStart"/>
      <w:r w:rsidRPr="0013761E">
        <w:rPr>
          <w:rFonts w:ascii="Arial" w:hAnsi="Arial" w:cs="Arial"/>
        </w:rPr>
        <w:t>mts</w:t>
      </w:r>
      <w:proofErr w:type="spellEnd"/>
      <w:r w:rsidRPr="0013761E">
        <w:rPr>
          <w:rFonts w:ascii="Arial" w:hAnsi="Arial" w:cs="Arial"/>
        </w:rPr>
        <w:t xml:space="preserve">. 42.90 </w:t>
      </w:r>
      <w:proofErr w:type="spellStart"/>
      <w:r w:rsidRPr="0013761E">
        <w:rPr>
          <w:rFonts w:ascii="Arial" w:hAnsi="Arial" w:cs="Arial"/>
        </w:rPr>
        <w:t>mts</w:t>
      </w:r>
      <w:proofErr w:type="spellEnd"/>
      <w:r w:rsidRPr="0013761E">
        <w:rPr>
          <w:rFonts w:ascii="Arial" w:hAnsi="Arial" w:cs="Arial"/>
        </w:rPr>
        <w:t xml:space="preserve">, 20.01 </w:t>
      </w:r>
      <w:proofErr w:type="spellStart"/>
      <w:r w:rsidRPr="0013761E">
        <w:rPr>
          <w:rFonts w:ascii="Arial" w:hAnsi="Arial" w:cs="Arial"/>
        </w:rPr>
        <w:t>mts</w:t>
      </w:r>
      <w:proofErr w:type="spellEnd"/>
      <w:r w:rsidRPr="0013761E">
        <w:rPr>
          <w:rFonts w:ascii="Arial" w:hAnsi="Arial" w:cs="Arial"/>
        </w:rPr>
        <w:t xml:space="preserve">. 11.20 </w:t>
      </w:r>
      <w:proofErr w:type="spellStart"/>
      <w:r w:rsidRPr="0013761E">
        <w:rPr>
          <w:rFonts w:ascii="Arial" w:hAnsi="Arial" w:cs="Arial"/>
        </w:rPr>
        <w:t>mts</w:t>
      </w:r>
      <w:proofErr w:type="spellEnd"/>
      <w:r w:rsidRPr="0013761E">
        <w:rPr>
          <w:rFonts w:ascii="Arial" w:hAnsi="Arial" w:cs="Arial"/>
        </w:rPr>
        <w:t xml:space="preserve">, 24.90 </w:t>
      </w:r>
      <w:proofErr w:type="spellStart"/>
      <w:r w:rsidRPr="0013761E">
        <w:rPr>
          <w:rFonts w:ascii="Arial" w:hAnsi="Arial" w:cs="Arial"/>
        </w:rPr>
        <w:t>mts</w:t>
      </w:r>
      <w:proofErr w:type="spellEnd"/>
      <w:r w:rsidRPr="0013761E">
        <w:rPr>
          <w:rFonts w:ascii="Arial" w:hAnsi="Arial" w:cs="Arial"/>
        </w:rPr>
        <w:t xml:space="preserve">., 25.11 </w:t>
      </w:r>
      <w:proofErr w:type="spellStart"/>
      <w:r w:rsidRPr="0013761E">
        <w:rPr>
          <w:rFonts w:ascii="Arial" w:hAnsi="Arial" w:cs="Arial"/>
        </w:rPr>
        <w:t>mts</w:t>
      </w:r>
      <w:proofErr w:type="spellEnd"/>
      <w:r w:rsidRPr="0013761E">
        <w:rPr>
          <w:rFonts w:ascii="Arial" w:hAnsi="Arial" w:cs="Arial"/>
        </w:rPr>
        <w:t xml:space="preserve">., 28.10 </w:t>
      </w:r>
      <w:proofErr w:type="spellStart"/>
      <w:r w:rsidRPr="0013761E">
        <w:rPr>
          <w:rFonts w:ascii="Arial" w:hAnsi="Arial" w:cs="Arial"/>
        </w:rPr>
        <w:t>mts</w:t>
      </w:r>
      <w:proofErr w:type="spellEnd"/>
      <w:r w:rsidRPr="0013761E">
        <w:rPr>
          <w:rFonts w:ascii="Arial" w:hAnsi="Arial" w:cs="Arial"/>
        </w:rPr>
        <w:t xml:space="preserve">. 28.10 </w:t>
      </w:r>
      <w:proofErr w:type="spellStart"/>
      <w:r w:rsidRPr="0013761E">
        <w:rPr>
          <w:rFonts w:ascii="Arial" w:hAnsi="Arial" w:cs="Arial"/>
        </w:rPr>
        <w:t>mts</w:t>
      </w:r>
      <w:proofErr w:type="spellEnd"/>
      <w:r w:rsidRPr="0013761E">
        <w:rPr>
          <w:rFonts w:ascii="Arial" w:hAnsi="Arial" w:cs="Arial"/>
        </w:rPr>
        <w:t xml:space="preserve">, 35.25 </w:t>
      </w:r>
      <w:proofErr w:type="spellStart"/>
      <w:r w:rsidRPr="0013761E">
        <w:rPr>
          <w:rFonts w:ascii="Arial" w:hAnsi="Arial" w:cs="Arial"/>
        </w:rPr>
        <w:t>mts</w:t>
      </w:r>
      <w:proofErr w:type="spellEnd"/>
      <w:r w:rsidRPr="0013761E">
        <w:rPr>
          <w:rFonts w:ascii="Arial" w:hAnsi="Arial" w:cs="Arial"/>
        </w:rPr>
        <w:t xml:space="preserve">, 79.90mts.8.05 </w:t>
      </w:r>
      <w:proofErr w:type="spellStart"/>
      <w:r w:rsidRPr="0013761E">
        <w:rPr>
          <w:rFonts w:ascii="Arial" w:hAnsi="Arial" w:cs="Arial"/>
        </w:rPr>
        <w:t>mts</w:t>
      </w:r>
      <w:proofErr w:type="spellEnd"/>
      <w:r w:rsidRPr="0013761E">
        <w:rPr>
          <w:rFonts w:ascii="Arial" w:hAnsi="Arial" w:cs="Arial"/>
        </w:rPr>
        <w:t xml:space="preserve">.  Y colindan en estos   tramos con límite del Fraccionamiento.                                                                                                      Al Sur mide 390.14 </w:t>
      </w:r>
      <w:proofErr w:type="spellStart"/>
      <w:r w:rsidRPr="0013761E">
        <w:rPr>
          <w:rFonts w:ascii="Arial" w:hAnsi="Arial" w:cs="Arial"/>
        </w:rPr>
        <w:t>mts</w:t>
      </w:r>
      <w:proofErr w:type="spellEnd"/>
      <w:r w:rsidRPr="0013761E">
        <w:rPr>
          <w:rFonts w:ascii="Arial" w:hAnsi="Arial" w:cs="Arial"/>
        </w:rPr>
        <w:t xml:space="preserve"> y colinda con calle Bosques de Echegaray.                                                         </w:t>
      </w:r>
    </w:p>
    <w:p w:rsidR="002D658A" w:rsidRPr="0013761E" w:rsidRDefault="002D658A" w:rsidP="002D658A">
      <w:pPr>
        <w:spacing w:after="0"/>
        <w:rPr>
          <w:rFonts w:ascii="Arial" w:hAnsi="Arial" w:cs="Arial"/>
        </w:rPr>
      </w:pPr>
      <w:r w:rsidRPr="0013761E">
        <w:rPr>
          <w:rFonts w:ascii="Arial" w:hAnsi="Arial" w:cs="Arial"/>
        </w:rPr>
        <w:t xml:space="preserve">Al Este mide 250.71 </w:t>
      </w:r>
      <w:proofErr w:type="spellStart"/>
      <w:r w:rsidRPr="0013761E">
        <w:rPr>
          <w:rFonts w:ascii="Arial" w:hAnsi="Arial" w:cs="Arial"/>
        </w:rPr>
        <w:t>mts</w:t>
      </w:r>
      <w:proofErr w:type="spellEnd"/>
      <w:r w:rsidRPr="0013761E">
        <w:rPr>
          <w:rFonts w:ascii="Arial" w:hAnsi="Arial" w:cs="Arial"/>
        </w:rPr>
        <w:t xml:space="preserve"> y colinda con lote No. 2.                                                                                                                </w:t>
      </w:r>
    </w:p>
    <w:p w:rsidR="002D658A" w:rsidRPr="0013761E" w:rsidRDefault="002D658A" w:rsidP="002D658A">
      <w:pPr>
        <w:spacing w:after="0"/>
        <w:rPr>
          <w:rFonts w:ascii="Arial" w:hAnsi="Arial" w:cs="Arial"/>
        </w:rPr>
      </w:pPr>
      <w:r w:rsidRPr="0013761E">
        <w:rPr>
          <w:rFonts w:ascii="Arial" w:hAnsi="Arial" w:cs="Arial"/>
        </w:rPr>
        <w:t xml:space="preserve">Al Oeste mide 270.08 </w:t>
      </w:r>
      <w:proofErr w:type="spellStart"/>
      <w:r w:rsidRPr="0013761E">
        <w:rPr>
          <w:rFonts w:ascii="Arial" w:hAnsi="Arial" w:cs="Arial"/>
        </w:rPr>
        <w:t>mts</w:t>
      </w:r>
      <w:proofErr w:type="spellEnd"/>
      <w:r w:rsidRPr="0013761E">
        <w:rPr>
          <w:rFonts w:ascii="Arial" w:hAnsi="Arial" w:cs="Arial"/>
        </w:rPr>
        <w:t>. Y colinda con propiedad privada.</w:t>
      </w:r>
    </w:p>
    <w:p w:rsidR="002D658A" w:rsidRPr="0013761E" w:rsidRDefault="002D658A" w:rsidP="002D658A">
      <w:pPr>
        <w:pStyle w:val="Sinespaciado"/>
        <w:tabs>
          <w:tab w:val="left" w:pos="5916"/>
        </w:tabs>
        <w:jc w:val="both"/>
        <w:rPr>
          <w:rFonts w:ascii="Arial" w:hAnsi="Arial" w:cs="Arial"/>
        </w:rPr>
      </w:pPr>
      <w:r w:rsidRPr="0013761E">
        <w:rPr>
          <w:rFonts w:ascii="Arial" w:hAnsi="Arial" w:cs="Arial"/>
        </w:rPr>
        <w:tab/>
      </w:r>
    </w:p>
    <w:p w:rsidR="002D658A" w:rsidRPr="0013761E" w:rsidRDefault="002D658A" w:rsidP="002D658A">
      <w:pPr>
        <w:spacing w:after="0"/>
        <w:jc w:val="both"/>
        <w:rPr>
          <w:rFonts w:ascii="Arial" w:hAnsi="Arial" w:cs="Arial"/>
        </w:rPr>
      </w:pPr>
      <w:r w:rsidRPr="0013761E">
        <w:rPr>
          <w:rFonts w:ascii="Arial" w:hAnsi="Arial" w:cs="Arial"/>
        </w:rPr>
        <w:t>Dicho inmueble lo ampara los siguientes datos de registro: A Favor de Sociedad General de Crédito S.A.</w:t>
      </w:r>
    </w:p>
    <w:p w:rsidR="002D658A" w:rsidRPr="0013761E" w:rsidRDefault="002D658A" w:rsidP="002D658A">
      <w:pPr>
        <w:jc w:val="both"/>
        <w:rPr>
          <w:rFonts w:ascii="Arial" w:hAnsi="Arial" w:cs="Arial"/>
        </w:rPr>
      </w:pPr>
      <w:r w:rsidRPr="0013761E">
        <w:rPr>
          <w:rFonts w:ascii="Arial" w:hAnsi="Arial" w:cs="Arial"/>
        </w:rPr>
        <w:t xml:space="preserve">Datos de propiedad. Bajo el N°97, Vol.2, Libro. 1, Sección Propiedad. De fecha 25 de </w:t>
      </w:r>
      <w:proofErr w:type="gramStart"/>
      <w:r w:rsidRPr="0013761E">
        <w:rPr>
          <w:rFonts w:ascii="Arial" w:hAnsi="Arial" w:cs="Arial"/>
        </w:rPr>
        <w:t>Abril</w:t>
      </w:r>
      <w:proofErr w:type="gramEnd"/>
      <w:r w:rsidRPr="0013761E">
        <w:rPr>
          <w:rFonts w:ascii="Arial" w:hAnsi="Arial" w:cs="Arial"/>
        </w:rPr>
        <w:t xml:space="preserve"> 1972.</w:t>
      </w:r>
    </w:p>
    <w:p w:rsidR="002D658A" w:rsidRPr="0013761E" w:rsidRDefault="002D658A" w:rsidP="002D658A">
      <w:pPr>
        <w:jc w:val="both"/>
        <w:rPr>
          <w:rFonts w:ascii="Arial" w:hAnsi="Arial" w:cs="Arial"/>
        </w:rPr>
      </w:pPr>
      <w:r w:rsidRPr="0013761E">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2D658A" w:rsidRPr="0013761E" w:rsidRDefault="002D658A" w:rsidP="002D658A">
      <w:pPr>
        <w:jc w:val="both"/>
        <w:rPr>
          <w:rFonts w:ascii="Arial" w:hAnsi="Arial" w:cs="Arial"/>
          <w:sz w:val="24"/>
          <w:szCs w:val="24"/>
        </w:rPr>
      </w:pPr>
      <w:r w:rsidRPr="0013761E">
        <w:rPr>
          <w:rFonts w:ascii="Arial" w:hAnsi="Arial" w:cs="Arial"/>
        </w:rPr>
        <w:lastRenderedPageBreak/>
        <w:t>TERCERO. -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r w:rsidRPr="0013761E">
        <w:rPr>
          <w:rFonts w:ascii="Arial" w:hAnsi="Arial" w:cs="Arial"/>
          <w:sz w:val="24"/>
          <w:szCs w:val="24"/>
        </w:rPr>
        <w:t xml:space="preserve"> </w:t>
      </w:r>
    </w:p>
    <w:sectPr w:rsidR="002D658A" w:rsidRPr="0013761E" w:rsidSect="001805EF">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E4" w:rsidRDefault="00991FE4" w:rsidP="00031ADE">
      <w:pPr>
        <w:spacing w:after="0" w:line="240" w:lineRule="auto"/>
      </w:pPr>
      <w:r>
        <w:separator/>
      </w:r>
    </w:p>
  </w:endnote>
  <w:endnote w:type="continuationSeparator" w:id="0">
    <w:p w:rsidR="00991FE4" w:rsidRDefault="00991FE4"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altName w:val="Ink Free"/>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9D7D1C" w:rsidRDefault="001805EF"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031ADE">
      <w:rPr>
        <w:noProof/>
      </w:rPr>
      <w:t>2</w:t>
    </w:r>
    <w:r>
      <w:rPr>
        <w:noProof/>
      </w:rPr>
      <w:fldChar w:fldCharType="end"/>
    </w:r>
  </w:p>
  <w:p w:rsidR="001805EF" w:rsidRPr="003B45A8" w:rsidRDefault="001805EF" w:rsidP="001805EF">
    <w:pPr>
      <w:pStyle w:val="Piedepgina"/>
    </w:pPr>
  </w:p>
  <w:p w:rsidR="001805EF" w:rsidRDefault="00180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E4" w:rsidRDefault="00991FE4" w:rsidP="00031ADE">
      <w:pPr>
        <w:spacing w:after="0" w:line="240" w:lineRule="auto"/>
      </w:pPr>
      <w:r>
        <w:separator/>
      </w:r>
    </w:p>
  </w:footnote>
  <w:footnote w:type="continuationSeparator" w:id="0">
    <w:p w:rsidR="00991FE4" w:rsidRDefault="00991FE4"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4A31EC" w:rsidRDefault="001805EF"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1805EF" w:rsidRPr="004A31EC" w:rsidRDefault="001805EF"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1805EF" w:rsidRDefault="001805EF" w:rsidP="001805EF">
    <w:pPr>
      <w:pStyle w:val="Encabezado"/>
      <w:tabs>
        <w:tab w:val="left" w:pos="7513"/>
      </w:tabs>
      <w:jc w:val="center"/>
    </w:pPr>
  </w:p>
  <w:p w:rsidR="00031ADE" w:rsidRDefault="00031ADE" w:rsidP="001805EF">
    <w:pPr>
      <w:pStyle w:val="Encabezado"/>
      <w:tabs>
        <w:tab w:val="left" w:pos="7513"/>
      </w:tabs>
      <w:jc w:val="center"/>
    </w:pPr>
  </w:p>
  <w:p w:rsidR="001805EF" w:rsidRDefault="001805EF"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DE"/>
    <w:multiLevelType w:val="hybridMultilevel"/>
    <w:tmpl w:val="6064585C"/>
    <w:lvl w:ilvl="0" w:tplc="C4CA1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E499B"/>
    <w:multiLevelType w:val="hybridMultilevel"/>
    <w:tmpl w:val="BAB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87525"/>
    <w:multiLevelType w:val="hybridMultilevel"/>
    <w:tmpl w:val="C7EA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3306D"/>
    <w:multiLevelType w:val="hybridMultilevel"/>
    <w:tmpl w:val="2F6CCE10"/>
    <w:lvl w:ilvl="0" w:tplc="E4CE58C6">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10A92"/>
    <w:multiLevelType w:val="hybridMultilevel"/>
    <w:tmpl w:val="6A3E675A"/>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3314C"/>
    <w:multiLevelType w:val="hybridMultilevel"/>
    <w:tmpl w:val="D628640E"/>
    <w:lvl w:ilvl="0" w:tplc="3B5EEE1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373A5A75"/>
    <w:multiLevelType w:val="hybridMultilevel"/>
    <w:tmpl w:val="3F52BE3C"/>
    <w:lvl w:ilvl="0" w:tplc="88AA84E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A26CC9"/>
    <w:multiLevelType w:val="hybridMultilevel"/>
    <w:tmpl w:val="D37A9AF4"/>
    <w:lvl w:ilvl="0" w:tplc="91D07EF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24757C"/>
    <w:multiLevelType w:val="hybridMultilevel"/>
    <w:tmpl w:val="3BAA3498"/>
    <w:lvl w:ilvl="0" w:tplc="4EFC97FE">
      <w:start w:val="7"/>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697859"/>
    <w:multiLevelType w:val="hybridMultilevel"/>
    <w:tmpl w:val="789ED548"/>
    <w:lvl w:ilvl="0" w:tplc="E6D416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090920"/>
    <w:multiLevelType w:val="hybridMultilevel"/>
    <w:tmpl w:val="CEBEF06E"/>
    <w:lvl w:ilvl="0" w:tplc="0409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B11197"/>
    <w:multiLevelType w:val="hybridMultilevel"/>
    <w:tmpl w:val="E0CEE9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0B868A1"/>
    <w:multiLevelType w:val="hybridMultilevel"/>
    <w:tmpl w:val="3B5CCAC8"/>
    <w:lvl w:ilvl="0" w:tplc="0AD6FF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AB7A38"/>
    <w:multiLevelType w:val="hybridMultilevel"/>
    <w:tmpl w:val="7C1A75D6"/>
    <w:lvl w:ilvl="0" w:tplc="D41E2E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1D60B19"/>
    <w:multiLevelType w:val="hybridMultilevel"/>
    <w:tmpl w:val="3022F636"/>
    <w:lvl w:ilvl="0" w:tplc="B9A8EACE">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1B4FDB"/>
    <w:multiLevelType w:val="hybridMultilevel"/>
    <w:tmpl w:val="92EE17E0"/>
    <w:lvl w:ilvl="0" w:tplc="D78CA5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73E97"/>
    <w:multiLevelType w:val="hybridMultilevel"/>
    <w:tmpl w:val="42981A36"/>
    <w:lvl w:ilvl="0" w:tplc="81040FB4">
      <w:start w:val="7"/>
      <w:numFmt w:val="upperRoman"/>
      <w:lvlText w:val="%1."/>
      <w:lvlJc w:val="righ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5F6ECC"/>
    <w:multiLevelType w:val="hybridMultilevel"/>
    <w:tmpl w:val="445E19F8"/>
    <w:lvl w:ilvl="0" w:tplc="0A047EE0">
      <w:start w:val="12"/>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B86F2A"/>
    <w:multiLevelType w:val="hybridMultilevel"/>
    <w:tmpl w:val="271A95B8"/>
    <w:lvl w:ilvl="0" w:tplc="2C5E9CDA">
      <w:start w:val="13"/>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B33ED7"/>
    <w:multiLevelType w:val="hybridMultilevel"/>
    <w:tmpl w:val="83085AA8"/>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9286D"/>
    <w:multiLevelType w:val="hybridMultilevel"/>
    <w:tmpl w:val="84C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367A93"/>
    <w:multiLevelType w:val="hybridMultilevel"/>
    <w:tmpl w:val="660E7FA0"/>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D7338"/>
    <w:multiLevelType w:val="hybridMultilevel"/>
    <w:tmpl w:val="E098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22F4"/>
    <w:multiLevelType w:val="hybridMultilevel"/>
    <w:tmpl w:val="881C4176"/>
    <w:lvl w:ilvl="0" w:tplc="FB0A4936">
      <w:start w:val="10"/>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2"/>
  </w:num>
  <w:num w:numId="3">
    <w:abstractNumId w:val="18"/>
  </w:num>
  <w:num w:numId="4">
    <w:abstractNumId w:val="21"/>
  </w:num>
  <w:num w:numId="5">
    <w:abstractNumId w:val="17"/>
  </w:num>
  <w:num w:numId="6">
    <w:abstractNumId w:val="26"/>
  </w:num>
  <w:num w:numId="7">
    <w:abstractNumId w:val="5"/>
  </w:num>
  <w:num w:numId="8">
    <w:abstractNumId w:val="7"/>
  </w:num>
  <w:num w:numId="9">
    <w:abstractNumId w:val="9"/>
  </w:num>
  <w:num w:numId="10">
    <w:abstractNumId w:val="22"/>
  </w:num>
  <w:num w:numId="11">
    <w:abstractNumId w:val="0"/>
  </w:num>
  <w:num w:numId="12">
    <w:abstractNumId w:val="4"/>
  </w:num>
  <w:num w:numId="13">
    <w:abstractNumId w:val="19"/>
  </w:num>
  <w:num w:numId="14">
    <w:abstractNumId w:val="24"/>
  </w:num>
  <w:num w:numId="15">
    <w:abstractNumId w:val="28"/>
  </w:num>
  <w:num w:numId="16">
    <w:abstractNumId w:val="23"/>
  </w:num>
  <w:num w:numId="17">
    <w:abstractNumId w:val="16"/>
  </w:num>
  <w:num w:numId="18">
    <w:abstractNumId w:val="14"/>
  </w:num>
  <w:num w:numId="19">
    <w:abstractNumId w:val="10"/>
  </w:num>
  <w:num w:numId="20">
    <w:abstractNumId w:val="8"/>
  </w:num>
  <w:num w:numId="21">
    <w:abstractNumId w:val="3"/>
  </w:num>
  <w:num w:numId="22">
    <w:abstractNumId w:val="20"/>
  </w:num>
  <w:num w:numId="23">
    <w:abstractNumId w:val="2"/>
  </w:num>
  <w:num w:numId="24">
    <w:abstractNumId w:val="15"/>
  </w:num>
  <w:num w:numId="25">
    <w:abstractNumId w:val="27"/>
  </w:num>
  <w:num w:numId="26">
    <w:abstractNumId w:val="1"/>
  </w:num>
  <w:num w:numId="27">
    <w:abstractNumId w:val="25"/>
  </w:num>
  <w:num w:numId="28">
    <w:abstractNumId w:val="11"/>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13761E"/>
    <w:rsid w:val="001805EF"/>
    <w:rsid w:val="001A5EF3"/>
    <w:rsid w:val="002D658A"/>
    <w:rsid w:val="00384231"/>
    <w:rsid w:val="008227B4"/>
    <w:rsid w:val="008C015E"/>
    <w:rsid w:val="00991FE4"/>
    <w:rsid w:val="009F4BC1"/>
    <w:rsid w:val="00A11C99"/>
    <w:rsid w:val="00A52B33"/>
    <w:rsid w:val="00A903E7"/>
    <w:rsid w:val="00AA51F6"/>
    <w:rsid w:val="00AF5996"/>
    <w:rsid w:val="00C73D1F"/>
    <w:rsid w:val="00F6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D14A"/>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9</cp:revision>
  <dcterms:created xsi:type="dcterms:W3CDTF">2019-03-05T20:35:00Z</dcterms:created>
  <dcterms:modified xsi:type="dcterms:W3CDTF">2019-04-09T18:56:00Z</dcterms:modified>
</cp:coreProperties>
</file>